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6FB5" w14:textId="77777777" w:rsidR="00860FCA" w:rsidRPr="008C1FCA" w:rsidRDefault="00860FCA" w:rsidP="00860F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467222A2" w14:textId="7DD048BF" w:rsidR="00860FCA" w:rsidRPr="008C1FCA" w:rsidRDefault="00860FCA" w:rsidP="00860FCA">
      <w:pPr>
        <w:jc w:val="center"/>
        <w:rPr>
          <w:rFonts w:ascii="Arial" w:hAnsi="Arial" w:cs="Arial"/>
          <w:b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>OSNOVNA ŠKOLA TAR – VABRIGA</w:t>
      </w:r>
    </w:p>
    <w:p w14:paraId="7EFC5858" w14:textId="77777777" w:rsidR="00860FCA" w:rsidRPr="008C1FCA" w:rsidRDefault="00860FCA" w:rsidP="00860FCA">
      <w:pPr>
        <w:jc w:val="center"/>
        <w:rPr>
          <w:rFonts w:ascii="Arial" w:hAnsi="Arial" w:cs="Arial"/>
          <w:b/>
          <w:sz w:val="20"/>
          <w:szCs w:val="20"/>
        </w:rPr>
      </w:pPr>
    </w:p>
    <w:p w14:paraId="6B7F4572" w14:textId="1CA93F08" w:rsidR="00860FCA" w:rsidRPr="008C1FCA" w:rsidRDefault="00860FCA" w:rsidP="00860FCA">
      <w:pPr>
        <w:jc w:val="center"/>
        <w:rPr>
          <w:rFonts w:ascii="Arial" w:hAnsi="Arial" w:cs="Arial"/>
          <w:b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OBRAZLOŽENJE OPĆEG DIJELA IZVJEŠTAJA O IZVRŠENJU FINANCIJSKOG PLANA ZA </w:t>
      </w:r>
      <w:r w:rsidR="00DB297A">
        <w:rPr>
          <w:rFonts w:ascii="Arial" w:hAnsi="Arial" w:cs="Arial"/>
          <w:b/>
          <w:sz w:val="20"/>
          <w:szCs w:val="20"/>
        </w:rPr>
        <w:t>2023</w:t>
      </w:r>
      <w:r w:rsidRPr="008C1FCA">
        <w:rPr>
          <w:rFonts w:ascii="Arial" w:hAnsi="Arial" w:cs="Arial"/>
          <w:b/>
          <w:sz w:val="20"/>
          <w:szCs w:val="20"/>
        </w:rPr>
        <w:t>. GODIN</w:t>
      </w:r>
      <w:r w:rsidR="00DB297A">
        <w:rPr>
          <w:rFonts w:ascii="Arial" w:hAnsi="Arial" w:cs="Arial"/>
          <w:b/>
          <w:sz w:val="20"/>
          <w:szCs w:val="20"/>
        </w:rPr>
        <w:t>U</w:t>
      </w:r>
    </w:p>
    <w:p w14:paraId="0C980906" w14:textId="77777777" w:rsidR="00860FCA" w:rsidRPr="008C1FCA" w:rsidRDefault="00860FCA" w:rsidP="00860FC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9EE028" w14:textId="2C951D19" w:rsidR="00860FCA" w:rsidRPr="008C1FCA" w:rsidRDefault="00860FCA" w:rsidP="00860FCA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sz w:val="20"/>
          <w:szCs w:val="20"/>
        </w:rPr>
        <w:t>Sukladno članku 30. novog Pravilnika o polugodišnjem i godišnjem izvještaju o izvršenju proračuna i financijskog plana ( NN 85/2023</w:t>
      </w:r>
      <w:r w:rsidR="00C2290A">
        <w:rPr>
          <w:rFonts w:ascii="Arial" w:hAnsi="Arial" w:cs="Arial"/>
          <w:sz w:val="20"/>
          <w:szCs w:val="20"/>
        </w:rPr>
        <w:t>)</w:t>
      </w:r>
      <w:r w:rsidRPr="008C1FCA">
        <w:rPr>
          <w:rFonts w:ascii="Arial" w:hAnsi="Arial" w:cs="Arial"/>
          <w:sz w:val="20"/>
          <w:szCs w:val="20"/>
        </w:rPr>
        <w:t xml:space="preserve"> proračunski korisnici dužni su uz izvještaj izraditi i dostaviti obrazloženje općeg dijela izvještaja o izvršenju financijskog plana. </w:t>
      </w:r>
    </w:p>
    <w:p w14:paraId="4D0A221E" w14:textId="32866225" w:rsidR="00860FCA" w:rsidRPr="008C1FCA" w:rsidRDefault="00860FCA" w:rsidP="00860FCA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sz w:val="20"/>
          <w:szCs w:val="20"/>
        </w:rPr>
        <w:t xml:space="preserve">U ovom obrazloženju daje se slika </w:t>
      </w:r>
      <w:r w:rsidR="00AB719E" w:rsidRPr="008C1FCA">
        <w:rPr>
          <w:rFonts w:ascii="Arial" w:hAnsi="Arial" w:cs="Arial"/>
          <w:sz w:val="20"/>
          <w:szCs w:val="20"/>
        </w:rPr>
        <w:t xml:space="preserve">izvršenja financijskog plana za razdoblje </w:t>
      </w:r>
      <w:r w:rsidRPr="008C1FCA">
        <w:rPr>
          <w:rFonts w:ascii="Arial" w:hAnsi="Arial" w:cs="Arial"/>
          <w:sz w:val="20"/>
          <w:szCs w:val="20"/>
        </w:rPr>
        <w:t xml:space="preserve"> kroz obrazloženje </w:t>
      </w:r>
      <w:r w:rsidR="00AB719E" w:rsidRPr="008C1FCA">
        <w:rPr>
          <w:rFonts w:ascii="Arial" w:hAnsi="Arial" w:cs="Arial"/>
          <w:sz w:val="20"/>
          <w:szCs w:val="20"/>
        </w:rPr>
        <w:t xml:space="preserve">ostvarenja </w:t>
      </w:r>
      <w:r w:rsidRPr="008C1FCA">
        <w:rPr>
          <w:rFonts w:ascii="Arial" w:hAnsi="Arial" w:cs="Arial"/>
          <w:sz w:val="20"/>
          <w:szCs w:val="20"/>
        </w:rPr>
        <w:t xml:space="preserve"> prihoda</w:t>
      </w:r>
      <w:r w:rsidR="00AB719E" w:rsidRPr="008C1FCA">
        <w:rPr>
          <w:rFonts w:ascii="Arial" w:hAnsi="Arial" w:cs="Arial"/>
          <w:sz w:val="20"/>
          <w:szCs w:val="20"/>
        </w:rPr>
        <w:t xml:space="preserve"> i rashoda, </w:t>
      </w:r>
      <w:r w:rsidRPr="008C1FCA">
        <w:rPr>
          <w:rFonts w:ascii="Arial" w:hAnsi="Arial" w:cs="Arial"/>
          <w:sz w:val="20"/>
          <w:szCs w:val="20"/>
        </w:rPr>
        <w:t xml:space="preserve"> </w:t>
      </w:r>
      <w:r w:rsidR="00AB719E" w:rsidRPr="008C1FCA">
        <w:rPr>
          <w:rFonts w:ascii="Arial" w:hAnsi="Arial" w:cs="Arial"/>
          <w:sz w:val="20"/>
          <w:szCs w:val="20"/>
        </w:rPr>
        <w:t>prenesenog manjka, odnosno viška iz prethodne godine i viška odnosno manjka za prijenos u slijedeće razdoblje; obrazloženje</w:t>
      </w:r>
      <w:r w:rsidRPr="008C1FCA">
        <w:rPr>
          <w:rFonts w:ascii="Arial" w:hAnsi="Arial" w:cs="Arial"/>
          <w:sz w:val="20"/>
          <w:szCs w:val="20"/>
        </w:rPr>
        <w:t xml:space="preserve"> </w:t>
      </w:r>
      <w:r w:rsidR="00AB719E" w:rsidRPr="008C1FCA">
        <w:rPr>
          <w:rFonts w:ascii="Arial" w:hAnsi="Arial" w:cs="Arial"/>
          <w:sz w:val="20"/>
          <w:szCs w:val="20"/>
        </w:rPr>
        <w:t>Računa financiranja i obrazloženje o stanju novčanih sredstava na početku i na kraju izvještajnog razdoblja</w:t>
      </w:r>
      <w:r w:rsidR="008C1FCA">
        <w:rPr>
          <w:rFonts w:ascii="Arial" w:hAnsi="Arial" w:cs="Arial"/>
          <w:sz w:val="20"/>
          <w:szCs w:val="20"/>
        </w:rPr>
        <w:t>.</w:t>
      </w:r>
    </w:p>
    <w:p w14:paraId="18CBAC99" w14:textId="77777777" w:rsidR="00860FCA" w:rsidRPr="008C1FCA" w:rsidRDefault="00860FCA" w:rsidP="00860FCA">
      <w:pPr>
        <w:jc w:val="both"/>
        <w:rPr>
          <w:rFonts w:ascii="Arial" w:hAnsi="Arial" w:cs="Arial"/>
          <w:sz w:val="20"/>
          <w:szCs w:val="20"/>
        </w:rPr>
      </w:pPr>
    </w:p>
    <w:p w14:paraId="58A918EF" w14:textId="170B3D6D" w:rsidR="00860FCA" w:rsidRPr="008C1FCA" w:rsidRDefault="00860FCA" w:rsidP="00860FC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C1FCA">
        <w:rPr>
          <w:rFonts w:ascii="Arial" w:hAnsi="Arial" w:cs="Arial"/>
          <w:b/>
          <w:bCs/>
          <w:sz w:val="20"/>
          <w:szCs w:val="20"/>
        </w:rPr>
        <w:t xml:space="preserve">PRIHODI </w:t>
      </w:r>
      <w:r w:rsidR="00AB719E" w:rsidRPr="008C1FCA">
        <w:rPr>
          <w:rFonts w:ascii="Arial" w:hAnsi="Arial" w:cs="Arial"/>
          <w:b/>
          <w:bCs/>
          <w:sz w:val="20"/>
          <w:szCs w:val="20"/>
        </w:rPr>
        <w:t>I RASHODI</w:t>
      </w:r>
    </w:p>
    <w:p w14:paraId="7A6BA501" w14:textId="77777777" w:rsidR="00AB719E" w:rsidRPr="008C1FCA" w:rsidRDefault="00AB719E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9B95232" w14:textId="05E90F04" w:rsidR="00AB719E" w:rsidRPr="008C1FCA" w:rsidRDefault="00AB719E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1FCA">
        <w:rPr>
          <w:rFonts w:ascii="Arial" w:hAnsi="Arial" w:cs="Arial"/>
          <w:color w:val="000000"/>
          <w:sz w:val="20"/>
          <w:szCs w:val="20"/>
        </w:rPr>
        <w:t xml:space="preserve">U šestomjesečnom razdoblju </w:t>
      </w:r>
      <w:r w:rsidR="005F3928" w:rsidRPr="008C1FCA">
        <w:rPr>
          <w:rFonts w:ascii="Arial" w:hAnsi="Arial" w:cs="Arial"/>
          <w:color w:val="000000"/>
          <w:sz w:val="20"/>
          <w:szCs w:val="20"/>
        </w:rPr>
        <w:t>u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2023. godini ostvareni su prihodi poslovanja u  iznosu od 614.217,41 eura,  rashodi poslovanja  u iznosu od 606.448,87 eura i  rashodi za nabavku nefinancijske  materijalne imovine 11.090,50 eura u ukupnom iznosu  617.539,37. </w:t>
      </w:r>
      <w:r w:rsidR="005F3928" w:rsidRPr="008C1FCA">
        <w:rPr>
          <w:rFonts w:ascii="Arial" w:hAnsi="Arial" w:cs="Arial"/>
          <w:color w:val="000000"/>
          <w:sz w:val="20"/>
          <w:szCs w:val="20"/>
        </w:rPr>
        <w:t>Indeks izvršenja prihoda u odnosu na tekući plan iznosi 51,17%.  Ukupni o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stvareni </w:t>
      </w:r>
      <w:r w:rsidR="005F3928" w:rsidRPr="008C1FCA">
        <w:rPr>
          <w:rFonts w:ascii="Arial" w:hAnsi="Arial" w:cs="Arial"/>
          <w:color w:val="000000"/>
          <w:sz w:val="20"/>
          <w:szCs w:val="20"/>
        </w:rPr>
        <w:t>rashodi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iznose 57,95% u odnosu na tekući plan. </w:t>
      </w:r>
    </w:p>
    <w:p w14:paraId="7A097717" w14:textId="77777777" w:rsidR="00AB719E" w:rsidRPr="008C1FCA" w:rsidRDefault="00AB719E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243BC5A" w14:textId="6F0FD8AE" w:rsidR="005F3928" w:rsidRPr="008C1FCA" w:rsidRDefault="005F3928" w:rsidP="00AB719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C1FCA">
        <w:rPr>
          <w:rFonts w:ascii="Arial" w:hAnsi="Arial" w:cs="Arial"/>
          <w:b/>
          <w:bCs/>
          <w:color w:val="000000"/>
          <w:sz w:val="20"/>
          <w:szCs w:val="20"/>
        </w:rPr>
        <w:t>OBRAZLOŽENJE PRENESENOG VIŠKA/MANJKA</w:t>
      </w:r>
    </w:p>
    <w:p w14:paraId="729F2166" w14:textId="77777777" w:rsidR="005F3928" w:rsidRPr="008C1FCA" w:rsidRDefault="005F3928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5931C89" w14:textId="4FEC41A5" w:rsidR="00AB719E" w:rsidRPr="008C1FCA" w:rsidRDefault="00265C5B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1FCA">
        <w:rPr>
          <w:rFonts w:ascii="Arial" w:hAnsi="Arial" w:cs="Arial"/>
          <w:color w:val="000000"/>
          <w:sz w:val="20"/>
          <w:szCs w:val="20"/>
        </w:rPr>
        <w:t xml:space="preserve">Manjak tekućeg razdoblja iznosi 3.321,96 eura. </w:t>
      </w:r>
      <w:r w:rsidR="00AB719E" w:rsidRPr="008C1FCA">
        <w:rPr>
          <w:rFonts w:ascii="Arial" w:hAnsi="Arial" w:cs="Arial"/>
          <w:color w:val="000000"/>
          <w:sz w:val="20"/>
          <w:szCs w:val="20"/>
        </w:rPr>
        <w:t>Preneseni ukupni manjak poslovanja iz 2022. godine iznosio je  9.456,47eura. Uplate</w:t>
      </w:r>
      <w:r w:rsidR="005F3928" w:rsidRPr="008C1FCA">
        <w:rPr>
          <w:rFonts w:ascii="Arial" w:hAnsi="Arial" w:cs="Arial"/>
          <w:color w:val="000000"/>
          <w:sz w:val="20"/>
          <w:szCs w:val="20"/>
        </w:rPr>
        <w:t xml:space="preserve"> u 2023. godini</w:t>
      </w:r>
      <w:r w:rsidR="00AB719E" w:rsidRPr="008C1FCA">
        <w:rPr>
          <w:rFonts w:ascii="Arial" w:hAnsi="Arial" w:cs="Arial"/>
          <w:color w:val="000000"/>
          <w:sz w:val="20"/>
          <w:szCs w:val="20"/>
        </w:rPr>
        <w:t xml:space="preserve"> za školsku marendu i produženi boravak</w:t>
      </w:r>
      <w:r w:rsidR="005F3928" w:rsidRPr="008C1FCA">
        <w:rPr>
          <w:rFonts w:ascii="Arial" w:hAnsi="Arial" w:cs="Arial"/>
          <w:color w:val="000000"/>
          <w:sz w:val="20"/>
          <w:szCs w:val="20"/>
        </w:rPr>
        <w:t xml:space="preserve"> za prethodno razdoblje,</w:t>
      </w:r>
      <w:r w:rsidR="00AB719E" w:rsidRPr="008C1FCA">
        <w:rPr>
          <w:rFonts w:ascii="Arial" w:hAnsi="Arial" w:cs="Arial"/>
          <w:color w:val="000000"/>
          <w:sz w:val="20"/>
          <w:szCs w:val="20"/>
        </w:rPr>
        <w:t xml:space="preserve"> knjižene su kao prihod tekuće godine,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te</w:t>
      </w:r>
      <w:r w:rsidR="00AB719E" w:rsidRPr="008C1FCA">
        <w:rPr>
          <w:rFonts w:ascii="Arial" w:hAnsi="Arial" w:cs="Arial"/>
          <w:color w:val="000000"/>
          <w:sz w:val="20"/>
          <w:szCs w:val="20"/>
        </w:rPr>
        <w:t xml:space="preserve"> još uvijek postoji manjak za troškove školske sheme za koji će sredstva biti plaćena do kraja godine.</w:t>
      </w:r>
    </w:p>
    <w:p w14:paraId="081FCAA5" w14:textId="359F43D0" w:rsidR="00AB719E" w:rsidRPr="008C1FCA" w:rsidRDefault="00AB719E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C1FCA">
        <w:rPr>
          <w:rFonts w:ascii="Arial" w:hAnsi="Arial" w:cs="Arial"/>
          <w:color w:val="000000"/>
          <w:sz w:val="20"/>
          <w:szCs w:val="20"/>
        </w:rPr>
        <w:t>U izvještaj za razdoblje od 01.01.</w:t>
      </w:r>
      <w:r w:rsidR="00265C5B" w:rsidRPr="008C1FC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C1FCA">
        <w:rPr>
          <w:rFonts w:ascii="Arial" w:hAnsi="Arial" w:cs="Arial"/>
          <w:color w:val="000000"/>
          <w:sz w:val="20"/>
          <w:szCs w:val="20"/>
        </w:rPr>
        <w:t>do 30.06. 2023</w:t>
      </w:r>
      <w:r w:rsidR="00265C5B" w:rsidRPr="008C1FCA">
        <w:rPr>
          <w:rFonts w:ascii="Arial" w:hAnsi="Arial" w:cs="Arial"/>
          <w:color w:val="000000"/>
          <w:sz w:val="20"/>
          <w:szCs w:val="20"/>
        </w:rPr>
        <w:t>.</w:t>
      </w:r>
      <w:r w:rsidRPr="008C1FCA">
        <w:rPr>
          <w:rFonts w:ascii="Arial" w:hAnsi="Arial" w:cs="Arial"/>
          <w:color w:val="000000"/>
          <w:sz w:val="20"/>
          <w:szCs w:val="20"/>
        </w:rPr>
        <w:t xml:space="preserve"> godine uneseni su svi računi koji su zaprimljeni do dana predaje izvještaja. Za neke kontinuirane rashode sredstva su primljena početkom srpnja. Isto tako, postoje potraživanja prema MZO za troškove prehrane i prema Istarskoj županiji za nabavu </w:t>
      </w:r>
      <w:proofErr w:type="spellStart"/>
      <w:r w:rsidRPr="008C1FCA">
        <w:rPr>
          <w:rFonts w:ascii="Arial" w:hAnsi="Arial" w:cs="Arial"/>
          <w:color w:val="000000"/>
          <w:sz w:val="20"/>
          <w:szCs w:val="20"/>
        </w:rPr>
        <w:t>konvekcijske</w:t>
      </w:r>
      <w:proofErr w:type="spellEnd"/>
      <w:r w:rsidRPr="008C1FCA">
        <w:rPr>
          <w:rFonts w:ascii="Arial" w:hAnsi="Arial" w:cs="Arial"/>
          <w:color w:val="000000"/>
          <w:sz w:val="20"/>
          <w:szCs w:val="20"/>
        </w:rPr>
        <w:t xml:space="preserve"> peći. Škola je u fazi prikupljanja donacija za odlazak učenica na svjetsko prvenstvo u Brazil i dio manjka odnosi se i na taj trošak.</w:t>
      </w:r>
    </w:p>
    <w:p w14:paraId="39F9597B" w14:textId="2DEA9223" w:rsidR="00265C5B" w:rsidRPr="008C1FCA" w:rsidRDefault="00265C5B" w:rsidP="00AB719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AF50303" w14:textId="3F517F68" w:rsidR="00265C5B" w:rsidRPr="008C1FCA" w:rsidRDefault="00265C5B" w:rsidP="00AB719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C1FCA">
        <w:rPr>
          <w:rFonts w:ascii="Arial" w:hAnsi="Arial" w:cs="Arial"/>
          <w:b/>
          <w:bCs/>
          <w:color w:val="000000"/>
          <w:sz w:val="20"/>
          <w:szCs w:val="20"/>
        </w:rPr>
        <w:t>OBRAZLOŽENJE RAČUNA FINANCIRANJA</w:t>
      </w:r>
    </w:p>
    <w:p w14:paraId="5AE09764" w14:textId="77777777" w:rsidR="00907ED4" w:rsidRPr="008C1FCA" w:rsidRDefault="00907ED4" w:rsidP="00907ED4">
      <w:pPr>
        <w:jc w:val="both"/>
        <w:rPr>
          <w:rFonts w:ascii="Arial" w:hAnsi="Arial" w:cs="Arial"/>
          <w:b/>
          <w:sz w:val="20"/>
          <w:szCs w:val="20"/>
        </w:rPr>
      </w:pPr>
    </w:p>
    <w:p w14:paraId="2002A4CC" w14:textId="6F76FAD3" w:rsidR="00907ED4" w:rsidRPr="008C1FCA" w:rsidRDefault="00907ED4" w:rsidP="00907ED4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>Pomoći iz inozemstva i od subjekata unutar općeg proračuna (Skupina 63)</w:t>
      </w:r>
      <w:r w:rsidRPr="008C1FCA">
        <w:rPr>
          <w:rFonts w:ascii="Arial" w:hAnsi="Arial" w:cs="Arial"/>
          <w:sz w:val="20"/>
          <w:szCs w:val="20"/>
        </w:rPr>
        <w:t xml:space="preserve"> su u razdoblju od 01.01. do 30.06.2023. godine ostvareni u iznosu od 511.458,98 eura.  Izvor financiranja su sredstva Europs</w:t>
      </w:r>
      <w:r w:rsidR="005076C0" w:rsidRPr="008C1FCA">
        <w:rPr>
          <w:rFonts w:ascii="Arial" w:hAnsi="Arial" w:cs="Arial"/>
          <w:sz w:val="20"/>
          <w:szCs w:val="20"/>
        </w:rPr>
        <w:t>k</w:t>
      </w:r>
      <w:r w:rsidRPr="008C1FCA">
        <w:rPr>
          <w:rFonts w:ascii="Arial" w:hAnsi="Arial" w:cs="Arial"/>
          <w:sz w:val="20"/>
          <w:szCs w:val="20"/>
        </w:rPr>
        <w:t>e unije (51) za projekt MOZAIK 5,  Ministarstva i državne ustanove za proračunske korisnike (</w:t>
      </w:r>
      <w:r w:rsidR="005076C0" w:rsidRPr="008C1FCA">
        <w:rPr>
          <w:rFonts w:ascii="Arial" w:hAnsi="Arial" w:cs="Arial"/>
          <w:sz w:val="20"/>
          <w:szCs w:val="20"/>
        </w:rPr>
        <w:t xml:space="preserve"> izvor </w:t>
      </w:r>
      <w:r w:rsidRPr="008C1FCA">
        <w:rPr>
          <w:rFonts w:ascii="Arial" w:hAnsi="Arial" w:cs="Arial"/>
          <w:sz w:val="20"/>
          <w:szCs w:val="20"/>
        </w:rPr>
        <w:t>52) i Gradovi i Općine za proračunske korisnike ( izvor 55), ostale institucije za proračunske korisnike ( izvor 58)</w:t>
      </w:r>
      <w:r w:rsidR="005076C0" w:rsidRPr="008C1FCA">
        <w:rPr>
          <w:rFonts w:ascii="Arial" w:hAnsi="Arial" w:cs="Arial"/>
          <w:sz w:val="20"/>
          <w:szCs w:val="20"/>
        </w:rPr>
        <w:t>.</w:t>
      </w:r>
    </w:p>
    <w:p w14:paraId="76BA79E5" w14:textId="60093871" w:rsidR="00907ED4" w:rsidRPr="008C1FCA" w:rsidRDefault="00907ED4" w:rsidP="00907ED4">
      <w:pPr>
        <w:jc w:val="both"/>
        <w:rPr>
          <w:rFonts w:ascii="Arial" w:hAnsi="Arial" w:cs="Arial"/>
          <w:bCs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za posebne namjene ( </w:t>
      </w:r>
      <w:r w:rsidR="008C1FCA" w:rsidRPr="008C1FCA">
        <w:rPr>
          <w:rFonts w:ascii="Arial" w:hAnsi="Arial" w:cs="Arial"/>
          <w:b/>
          <w:sz w:val="20"/>
          <w:szCs w:val="20"/>
        </w:rPr>
        <w:t xml:space="preserve">skupina 65 </w:t>
      </w:r>
      <w:r w:rsidR="008C1FCA" w:rsidRPr="008C1FCA">
        <w:rPr>
          <w:rFonts w:ascii="Arial" w:hAnsi="Arial" w:cs="Arial"/>
          <w:bCs/>
          <w:sz w:val="20"/>
          <w:szCs w:val="20"/>
        </w:rPr>
        <w:t>-</w:t>
      </w:r>
      <w:r w:rsidR="008C1FCA" w:rsidRPr="008C1FCA">
        <w:rPr>
          <w:rFonts w:ascii="Arial" w:hAnsi="Arial" w:cs="Arial"/>
          <w:b/>
          <w:sz w:val="20"/>
          <w:szCs w:val="20"/>
        </w:rPr>
        <w:t xml:space="preserve"> </w:t>
      </w:r>
      <w:r w:rsidRPr="008C1FCA">
        <w:rPr>
          <w:rFonts w:ascii="Arial" w:hAnsi="Arial" w:cs="Arial"/>
          <w:b/>
          <w:sz w:val="20"/>
          <w:szCs w:val="20"/>
        </w:rPr>
        <w:t xml:space="preserve"> </w:t>
      </w:r>
      <w:r w:rsidR="008C1FCA" w:rsidRPr="008C1FCA">
        <w:rPr>
          <w:rFonts w:ascii="Arial" w:hAnsi="Arial" w:cs="Arial"/>
          <w:bCs/>
          <w:sz w:val="20"/>
          <w:szCs w:val="20"/>
        </w:rPr>
        <w:t>izvor financiranja 47)</w:t>
      </w:r>
      <w:r w:rsidR="008C1FCA" w:rsidRPr="008C1FCA">
        <w:rPr>
          <w:rFonts w:ascii="Arial" w:hAnsi="Arial" w:cs="Arial"/>
          <w:b/>
          <w:sz w:val="20"/>
          <w:szCs w:val="20"/>
        </w:rPr>
        <w:t xml:space="preserve"> </w:t>
      </w:r>
      <w:r w:rsidRPr="008C1FCA">
        <w:rPr>
          <w:rFonts w:ascii="Arial" w:hAnsi="Arial" w:cs="Arial"/>
          <w:bCs/>
          <w:sz w:val="20"/>
          <w:szCs w:val="20"/>
        </w:rPr>
        <w:t>odnose se na prihode sufinancirane od strane roditelja i oni su os</w:t>
      </w:r>
      <w:r w:rsidR="00BF603F" w:rsidRPr="008C1FCA">
        <w:rPr>
          <w:rFonts w:ascii="Arial" w:hAnsi="Arial" w:cs="Arial"/>
          <w:bCs/>
          <w:sz w:val="20"/>
          <w:szCs w:val="20"/>
        </w:rPr>
        <w:t>t</w:t>
      </w:r>
      <w:r w:rsidRPr="008C1FCA">
        <w:rPr>
          <w:rFonts w:ascii="Arial" w:hAnsi="Arial" w:cs="Arial"/>
          <w:bCs/>
          <w:sz w:val="20"/>
          <w:szCs w:val="20"/>
        </w:rPr>
        <w:t xml:space="preserve">vareni u iznosu od </w:t>
      </w:r>
      <w:r w:rsidR="00BF603F" w:rsidRPr="008C1FCA">
        <w:rPr>
          <w:rFonts w:ascii="Arial" w:hAnsi="Arial" w:cs="Arial"/>
          <w:bCs/>
          <w:sz w:val="20"/>
          <w:szCs w:val="20"/>
        </w:rPr>
        <w:t>29.847,95</w:t>
      </w:r>
      <w:r w:rsidRPr="008C1FCA">
        <w:rPr>
          <w:rFonts w:ascii="Arial" w:hAnsi="Arial" w:cs="Arial"/>
          <w:bCs/>
          <w:sz w:val="20"/>
          <w:szCs w:val="20"/>
        </w:rPr>
        <w:t xml:space="preserve"> eura</w:t>
      </w:r>
      <w:r w:rsidR="00BF603F" w:rsidRPr="008C1FCA">
        <w:rPr>
          <w:rFonts w:ascii="Arial" w:hAnsi="Arial" w:cs="Arial"/>
          <w:bCs/>
          <w:sz w:val="20"/>
          <w:szCs w:val="20"/>
        </w:rPr>
        <w:t xml:space="preserve">, odnosno 57,97% planiranih prihoda u 2023. godini. </w:t>
      </w:r>
    </w:p>
    <w:p w14:paraId="6AE33B3A" w14:textId="6785693A" w:rsidR="00907ED4" w:rsidRPr="008C1FCA" w:rsidRDefault="008C1FCA" w:rsidP="00907ED4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od prodaje proizvoda i robe te pruženih usluga i prihodi od donacija ( skupina 66 ) </w:t>
      </w:r>
      <w:r w:rsidR="00907ED4" w:rsidRPr="008C1FCA">
        <w:rPr>
          <w:rFonts w:ascii="Arial" w:hAnsi="Arial" w:cs="Arial"/>
          <w:bCs/>
          <w:sz w:val="20"/>
          <w:szCs w:val="20"/>
        </w:rPr>
        <w:t xml:space="preserve">odnose se na vlastite prihode od najma školskog prostora ( </w:t>
      </w:r>
      <w:r w:rsidRPr="008C1FCA">
        <w:rPr>
          <w:rFonts w:ascii="Arial" w:hAnsi="Arial" w:cs="Arial"/>
          <w:bCs/>
          <w:sz w:val="20"/>
          <w:szCs w:val="20"/>
        </w:rPr>
        <w:t xml:space="preserve">izvod </w:t>
      </w:r>
      <w:r w:rsidR="00907ED4" w:rsidRPr="008C1FCA">
        <w:rPr>
          <w:rFonts w:ascii="Arial" w:hAnsi="Arial" w:cs="Arial"/>
          <w:bCs/>
          <w:sz w:val="20"/>
          <w:szCs w:val="20"/>
        </w:rPr>
        <w:t xml:space="preserve">32), </w:t>
      </w:r>
      <w:r w:rsidRPr="008C1FCA">
        <w:rPr>
          <w:rFonts w:ascii="Arial" w:hAnsi="Arial" w:cs="Arial"/>
          <w:bCs/>
          <w:sz w:val="20"/>
          <w:szCs w:val="20"/>
        </w:rPr>
        <w:t xml:space="preserve">te prihode od </w:t>
      </w:r>
      <w:r w:rsidR="00907ED4" w:rsidRPr="008C1FCA">
        <w:rPr>
          <w:rFonts w:ascii="Arial" w:hAnsi="Arial" w:cs="Arial"/>
          <w:bCs/>
          <w:sz w:val="20"/>
          <w:szCs w:val="20"/>
        </w:rPr>
        <w:t xml:space="preserve">donacija ( </w:t>
      </w:r>
      <w:r w:rsidRPr="008C1FCA">
        <w:rPr>
          <w:rFonts w:ascii="Arial" w:hAnsi="Arial" w:cs="Arial"/>
          <w:bCs/>
          <w:sz w:val="20"/>
          <w:szCs w:val="20"/>
        </w:rPr>
        <w:t xml:space="preserve">izvori </w:t>
      </w:r>
      <w:r w:rsidR="00907ED4" w:rsidRPr="008C1FCA">
        <w:rPr>
          <w:rFonts w:ascii="Arial" w:hAnsi="Arial" w:cs="Arial"/>
          <w:bCs/>
          <w:sz w:val="20"/>
          <w:szCs w:val="20"/>
        </w:rPr>
        <w:t>62 i 63) te ostalih institucija za proračunske korisnike.</w:t>
      </w:r>
      <w:r w:rsidRPr="008C1FCA">
        <w:rPr>
          <w:rFonts w:ascii="Arial" w:hAnsi="Arial" w:cs="Arial"/>
          <w:bCs/>
          <w:sz w:val="20"/>
          <w:szCs w:val="20"/>
        </w:rPr>
        <w:t xml:space="preserve"> Izvršenje prihoda iz skupine 66 iznosi 34,04 %. Škola je još uvijek u fazi prikupljanja donacija za odlazak učenica na Svjetsko prvenstvo u plesu.</w:t>
      </w:r>
    </w:p>
    <w:p w14:paraId="4C1BA602" w14:textId="0422D1B5" w:rsidR="00907ED4" w:rsidRPr="008C1FCA" w:rsidRDefault="00907ED4" w:rsidP="00907ED4">
      <w:pPr>
        <w:jc w:val="both"/>
        <w:rPr>
          <w:rFonts w:ascii="Arial" w:hAnsi="Arial" w:cs="Arial"/>
          <w:sz w:val="20"/>
          <w:szCs w:val="20"/>
        </w:rPr>
      </w:pPr>
      <w:r w:rsidRPr="008C1FCA">
        <w:rPr>
          <w:rFonts w:ascii="Arial" w:hAnsi="Arial" w:cs="Arial"/>
          <w:b/>
          <w:sz w:val="20"/>
          <w:szCs w:val="20"/>
        </w:rPr>
        <w:t xml:space="preserve">Prihodi iz proračuna (Skupina 67) </w:t>
      </w:r>
      <w:r w:rsidRPr="008C1FCA">
        <w:rPr>
          <w:rFonts w:ascii="Arial" w:hAnsi="Arial" w:cs="Arial"/>
          <w:sz w:val="20"/>
          <w:szCs w:val="20"/>
        </w:rPr>
        <w:t>Odnose se na Opće prihode i primitke (izvor 11), i na decentralizirana sredstva (  izvor 48). Ostvareni prihodi iz proračuna iznose 65.870,38 eura, odnosno 52,24 % planiranih prihoda u  2023. godini.</w:t>
      </w:r>
    </w:p>
    <w:p w14:paraId="02C7F734" w14:textId="686FE3C8" w:rsidR="00907ED4" w:rsidRDefault="00907ED4" w:rsidP="00907ED4">
      <w:pPr>
        <w:jc w:val="both"/>
        <w:rPr>
          <w:rFonts w:ascii="Arial" w:hAnsi="Arial" w:cs="Arial"/>
          <w:b/>
          <w:sz w:val="20"/>
          <w:szCs w:val="20"/>
        </w:rPr>
      </w:pPr>
    </w:p>
    <w:p w14:paraId="27824E4B" w14:textId="594F9646" w:rsidR="008C1FCA" w:rsidRDefault="008C1FCA" w:rsidP="00907ED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OBRAZLOŽENJE O STANJU NOVČANIH SREDSTAVA NA POČETKU I NA KRAJU IZVJEŠTAJNOG RAZDOBLJA</w:t>
      </w:r>
    </w:p>
    <w:p w14:paraId="5D44D15F" w14:textId="34211077" w:rsidR="008C1FCA" w:rsidRDefault="008C1FCA" w:rsidP="00907ED4">
      <w:pPr>
        <w:jc w:val="both"/>
        <w:rPr>
          <w:rFonts w:ascii="Arial" w:hAnsi="Arial" w:cs="Arial"/>
          <w:b/>
          <w:sz w:val="20"/>
          <w:szCs w:val="20"/>
        </w:rPr>
      </w:pPr>
    </w:p>
    <w:p w14:paraId="73816EBB" w14:textId="38AA9A6F" w:rsidR="008C1FCA" w:rsidRPr="008C1FCA" w:rsidRDefault="008C1FCA" w:rsidP="00907ED4">
      <w:pPr>
        <w:jc w:val="both"/>
        <w:rPr>
          <w:rFonts w:ascii="Arial" w:hAnsi="Arial" w:cs="Arial"/>
          <w:bCs/>
          <w:sz w:val="20"/>
          <w:szCs w:val="20"/>
        </w:rPr>
      </w:pPr>
      <w:r w:rsidRPr="008C1FCA">
        <w:rPr>
          <w:rFonts w:ascii="Arial" w:hAnsi="Arial" w:cs="Arial"/>
          <w:bCs/>
          <w:sz w:val="20"/>
          <w:szCs w:val="20"/>
        </w:rPr>
        <w:t xml:space="preserve">Na dan 01.01. 2023. godine stanje novčanih sredstava iznosilo je 185,08 eura, dok je na dan </w:t>
      </w:r>
      <w:r w:rsidR="00DB297A">
        <w:rPr>
          <w:rFonts w:ascii="Arial" w:hAnsi="Arial" w:cs="Arial"/>
          <w:bCs/>
          <w:sz w:val="20"/>
          <w:szCs w:val="20"/>
        </w:rPr>
        <w:t>31.12</w:t>
      </w:r>
      <w:r w:rsidRPr="008C1FCA">
        <w:rPr>
          <w:rFonts w:ascii="Arial" w:hAnsi="Arial" w:cs="Arial"/>
          <w:bCs/>
          <w:sz w:val="20"/>
          <w:szCs w:val="20"/>
        </w:rPr>
        <w:t xml:space="preserve">.2023. godine stanje iznosilo </w:t>
      </w:r>
      <w:r w:rsidR="00DB297A">
        <w:rPr>
          <w:rFonts w:ascii="Arial" w:hAnsi="Arial" w:cs="Arial"/>
          <w:bCs/>
          <w:sz w:val="20"/>
          <w:szCs w:val="20"/>
        </w:rPr>
        <w:t>14384,16</w:t>
      </w:r>
      <w:r w:rsidRPr="008C1FCA">
        <w:rPr>
          <w:rFonts w:ascii="Arial" w:hAnsi="Arial" w:cs="Arial"/>
          <w:bCs/>
          <w:sz w:val="20"/>
          <w:szCs w:val="20"/>
        </w:rPr>
        <w:t xml:space="preserve"> eura</w:t>
      </w:r>
      <w:r>
        <w:rPr>
          <w:rFonts w:ascii="Arial" w:hAnsi="Arial" w:cs="Arial"/>
          <w:bCs/>
          <w:sz w:val="20"/>
          <w:szCs w:val="20"/>
        </w:rPr>
        <w:t xml:space="preserve">. Računi se plaćaju </w:t>
      </w:r>
      <w:r w:rsidR="009C54E2">
        <w:rPr>
          <w:rFonts w:ascii="Arial" w:hAnsi="Arial" w:cs="Arial"/>
          <w:bCs/>
          <w:sz w:val="20"/>
          <w:szCs w:val="20"/>
        </w:rPr>
        <w:t>prema dospjelosti. Za određene rashode primljena su sredstva, međutim do kraja izvještajnog razdoblja račun nije bio podmiren.</w:t>
      </w:r>
    </w:p>
    <w:p w14:paraId="1DE909DE" w14:textId="77777777" w:rsidR="00860FCA" w:rsidRPr="008C1FCA" w:rsidRDefault="00860FCA" w:rsidP="00860FCA">
      <w:pPr>
        <w:jc w:val="both"/>
        <w:rPr>
          <w:rFonts w:ascii="Arial" w:hAnsi="Arial" w:cs="Arial"/>
          <w:b/>
          <w:sz w:val="20"/>
          <w:szCs w:val="20"/>
        </w:rPr>
      </w:pPr>
    </w:p>
    <w:p w14:paraId="78814D01" w14:textId="77777777" w:rsidR="00AB209F" w:rsidRPr="008C1FCA" w:rsidRDefault="00AB209F">
      <w:pPr>
        <w:rPr>
          <w:sz w:val="20"/>
          <w:szCs w:val="20"/>
        </w:rPr>
      </w:pPr>
    </w:p>
    <w:sectPr w:rsidR="00AB209F" w:rsidRPr="008C1FCA" w:rsidSect="0011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A"/>
    <w:rsid w:val="0011747F"/>
    <w:rsid w:val="00265C5B"/>
    <w:rsid w:val="005076C0"/>
    <w:rsid w:val="005F3928"/>
    <w:rsid w:val="00860FCA"/>
    <w:rsid w:val="008C1FCA"/>
    <w:rsid w:val="00900A00"/>
    <w:rsid w:val="00907ED4"/>
    <w:rsid w:val="009C54E2"/>
    <w:rsid w:val="00AB209F"/>
    <w:rsid w:val="00AB719E"/>
    <w:rsid w:val="00BF603F"/>
    <w:rsid w:val="00C2290A"/>
    <w:rsid w:val="00DB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9CA1"/>
  <w15:chartTrackingRefBased/>
  <w15:docId w15:val="{69656969-F809-4730-AFA6-7F348CFE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Fabreti</dc:creator>
  <cp:keywords/>
  <dc:description/>
  <cp:lastModifiedBy>Danijela Fabreti</cp:lastModifiedBy>
  <cp:revision>6</cp:revision>
  <cp:lastPrinted>2023-09-04T12:09:00Z</cp:lastPrinted>
  <dcterms:created xsi:type="dcterms:W3CDTF">2023-09-04T10:29:00Z</dcterms:created>
  <dcterms:modified xsi:type="dcterms:W3CDTF">2024-03-28T11:04:00Z</dcterms:modified>
</cp:coreProperties>
</file>