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A2" w:rsidRPr="00B4454C" w:rsidRDefault="000B7DA2" w:rsidP="008D7948">
      <w:pPr>
        <w:pStyle w:val="Tijeloteksta"/>
        <w:ind w:left="0"/>
        <w:rPr>
          <w:rFonts w:asciiTheme="minorHAnsi" w:hAnsiTheme="minorHAnsi"/>
          <w:sz w:val="24"/>
          <w:szCs w:val="24"/>
        </w:rPr>
      </w:pPr>
    </w:p>
    <w:p w:rsidR="000B7DA2" w:rsidRDefault="002412F7" w:rsidP="008D7948">
      <w:pPr>
        <w:pStyle w:val="Tijeloteksta"/>
        <w:ind w:right="139"/>
        <w:rPr>
          <w:rFonts w:asciiTheme="minorHAnsi" w:hAnsiTheme="minorHAnsi"/>
          <w:spacing w:val="-1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 xml:space="preserve">Na temelju članka </w:t>
      </w:r>
      <w:r w:rsidR="009D306C" w:rsidRPr="00BE0B05">
        <w:rPr>
          <w:rFonts w:asciiTheme="minorHAnsi" w:hAnsiTheme="minorHAnsi"/>
          <w:sz w:val="24"/>
          <w:szCs w:val="24"/>
        </w:rPr>
        <w:t>61</w:t>
      </w:r>
      <w:r w:rsidRPr="00BE0B05">
        <w:rPr>
          <w:rFonts w:asciiTheme="minorHAnsi" w:hAnsiTheme="minorHAnsi"/>
          <w:sz w:val="24"/>
          <w:szCs w:val="24"/>
        </w:rPr>
        <w:t>.</w:t>
      </w:r>
      <w:r w:rsidRPr="00B4454C">
        <w:rPr>
          <w:rFonts w:asciiTheme="minorHAnsi" w:hAnsiTheme="minorHAnsi"/>
          <w:sz w:val="24"/>
          <w:szCs w:val="24"/>
        </w:rPr>
        <w:t xml:space="preserve"> Statuta Osnovne škole </w:t>
      </w:r>
      <w:r w:rsidR="007D7149" w:rsidRPr="00B4454C">
        <w:rPr>
          <w:rFonts w:asciiTheme="minorHAnsi" w:hAnsiTheme="minorHAnsi"/>
          <w:sz w:val="24"/>
          <w:szCs w:val="24"/>
        </w:rPr>
        <w:t>Tar – Vabriga, Tar</w:t>
      </w:r>
      <w:r w:rsidRPr="00B4454C">
        <w:rPr>
          <w:rFonts w:asciiTheme="minorHAnsi" w:hAnsiTheme="minorHAnsi"/>
          <w:sz w:val="24"/>
          <w:szCs w:val="24"/>
        </w:rPr>
        <w:t xml:space="preserve">, a u svezi odredaba Zakona o fiskalnoj odgovornosti (Narodne novine ,broj 111/2018) </w:t>
      </w:r>
      <w:r w:rsidR="00866553">
        <w:rPr>
          <w:rFonts w:asciiTheme="minorHAnsi" w:hAnsiTheme="minorHAnsi"/>
          <w:sz w:val="24"/>
          <w:szCs w:val="24"/>
        </w:rPr>
        <w:t xml:space="preserve">na prijedlog </w:t>
      </w:r>
      <w:r w:rsidRPr="00B4454C">
        <w:rPr>
          <w:rFonts w:asciiTheme="minorHAnsi" w:hAnsiTheme="minorHAnsi"/>
          <w:sz w:val="24"/>
          <w:szCs w:val="24"/>
        </w:rPr>
        <w:t>ravnatelj</w:t>
      </w:r>
      <w:r w:rsidR="00866553">
        <w:rPr>
          <w:rFonts w:asciiTheme="minorHAnsi" w:hAnsiTheme="minorHAnsi"/>
          <w:sz w:val="24"/>
          <w:szCs w:val="24"/>
        </w:rPr>
        <w:t>ice</w:t>
      </w:r>
      <w:r w:rsidR="00D941DB" w:rsidRPr="00B4454C">
        <w:rPr>
          <w:rFonts w:asciiTheme="minorHAnsi" w:hAnsiTheme="minorHAnsi"/>
          <w:spacing w:val="-1"/>
          <w:sz w:val="24"/>
          <w:szCs w:val="24"/>
        </w:rPr>
        <w:t xml:space="preserve"> Školski odbor </w:t>
      </w:r>
      <w:r w:rsidR="00BE0B05">
        <w:rPr>
          <w:rFonts w:asciiTheme="minorHAnsi" w:hAnsiTheme="minorHAnsi"/>
          <w:spacing w:val="-1"/>
          <w:sz w:val="24"/>
          <w:szCs w:val="24"/>
        </w:rPr>
        <w:t xml:space="preserve">na sjednici održanoj dana </w:t>
      </w:r>
      <w:r w:rsidR="00946FDF">
        <w:rPr>
          <w:rFonts w:asciiTheme="minorHAnsi" w:hAnsiTheme="minorHAnsi"/>
          <w:spacing w:val="-1"/>
          <w:sz w:val="24"/>
          <w:szCs w:val="24"/>
        </w:rPr>
        <w:t xml:space="preserve">25. lipnja 2020. godine </w:t>
      </w:r>
      <w:r w:rsidR="00866553">
        <w:rPr>
          <w:rFonts w:asciiTheme="minorHAnsi" w:hAnsiTheme="minorHAnsi"/>
          <w:spacing w:val="-1"/>
          <w:sz w:val="24"/>
          <w:szCs w:val="24"/>
        </w:rPr>
        <w:t>donosi</w:t>
      </w:r>
    </w:p>
    <w:p w:rsidR="00BE0B05" w:rsidRPr="00B4454C" w:rsidRDefault="00BE0B05" w:rsidP="008D7948">
      <w:pPr>
        <w:pStyle w:val="Tijeloteksta"/>
        <w:ind w:right="139"/>
        <w:rPr>
          <w:rFonts w:asciiTheme="minorHAnsi" w:hAnsiTheme="minorHAnsi"/>
          <w:spacing w:val="-1"/>
          <w:sz w:val="24"/>
          <w:szCs w:val="24"/>
        </w:rPr>
      </w:pPr>
    </w:p>
    <w:p w:rsidR="008D7948" w:rsidRPr="00B4454C" w:rsidRDefault="008D7948" w:rsidP="008D7948">
      <w:pPr>
        <w:pStyle w:val="Tijeloteksta"/>
        <w:ind w:right="139"/>
        <w:rPr>
          <w:rFonts w:asciiTheme="minorHAnsi" w:hAnsiTheme="minorHAnsi"/>
          <w:sz w:val="24"/>
          <w:szCs w:val="24"/>
        </w:rPr>
      </w:pPr>
    </w:p>
    <w:p w:rsidR="000B7DA2" w:rsidRDefault="00894722" w:rsidP="00BE0B05">
      <w:pPr>
        <w:ind w:left="706"/>
        <w:jc w:val="center"/>
        <w:rPr>
          <w:rFonts w:asciiTheme="minorHAnsi" w:hAnsiTheme="minorHAnsi"/>
          <w:b/>
          <w:sz w:val="24"/>
          <w:szCs w:val="24"/>
        </w:rPr>
      </w:pPr>
      <w:r w:rsidRPr="00B4454C">
        <w:rPr>
          <w:rFonts w:asciiTheme="minorHAnsi" w:hAnsiTheme="minorHAnsi"/>
          <w:b/>
          <w:sz w:val="24"/>
          <w:szCs w:val="24"/>
        </w:rPr>
        <w:t>PRAVILNIK</w:t>
      </w:r>
      <w:r w:rsidR="002412F7" w:rsidRPr="00B4454C">
        <w:rPr>
          <w:rFonts w:asciiTheme="minorHAnsi" w:hAnsiTheme="minorHAnsi"/>
          <w:b/>
          <w:sz w:val="24"/>
          <w:szCs w:val="24"/>
        </w:rPr>
        <w:t xml:space="preserve"> O STJECANJU I NAČINU KORIŠTENJA VLASTITIH PRIHODA</w:t>
      </w:r>
    </w:p>
    <w:p w:rsidR="00BE0B05" w:rsidRPr="00B4454C" w:rsidRDefault="00BE0B05" w:rsidP="00BE0B05">
      <w:pPr>
        <w:ind w:left="706"/>
        <w:jc w:val="center"/>
        <w:rPr>
          <w:rFonts w:asciiTheme="minorHAnsi" w:hAnsiTheme="minorHAnsi"/>
          <w:b/>
          <w:sz w:val="24"/>
          <w:szCs w:val="24"/>
        </w:rPr>
      </w:pPr>
    </w:p>
    <w:p w:rsidR="000B7DA2" w:rsidRPr="00B4454C" w:rsidRDefault="000B7DA2" w:rsidP="008D7948">
      <w:pPr>
        <w:pStyle w:val="Tijeloteksta"/>
        <w:ind w:left="0"/>
        <w:rPr>
          <w:rFonts w:asciiTheme="minorHAnsi" w:hAnsiTheme="minorHAnsi"/>
          <w:b/>
          <w:sz w:val="24"/>
          <w:szCs w:val="24"/>
        </w:rPr>
      </w:pPr>
    </w:p>
    <w:p w:rsidR="000B7DA2" w:rsidRPr="00B4454C" w:rsidRDefault="002412F7" w:rsidP="008D7948">
      <w:pPr>
        <w:pStyle w:val="Tijeloteksta"/>
        <w:ind w:left="4230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Članak 1.</w:t>
      </w:r>
    </w:p>
    <w:p w:rsidR="000B7DA2" w:rsidRPr="00B4454C" w:rsidRDefault="008D7948" w:rsidP="008D7948">
      <w:pPr>
        <w:pStyle w:val="Tijeloteksta"/>
        <w:ind w:right="139" w:firstLine="604"/>
        <w:jc w:val="both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Pravilnikom</w:t>
      </w:r>
      <w:r w:rsidR="002412F7" w:rsidRPr="00B4454C">
        <w:rPr>
          <w:rFonts w:asciiTheme="minorHAnsi" w:hAnsiTheme="minorHAnsi"/>
          <w:sz w:val="24"/>
          <w:szCs w:val="24"/>
        </w:rPr>
        <w:t xml:space="preserve"> o stjecanju i načinu korištenja vlastitih prihoda (u daljnjem teks</w:t>
      </w:r>
      <w:r w:rsidR="007D7149" w:rsidRPr="00B4454C">
        <w:rPr>
          <w:rFonts w:asciiTheme="minorHAnsi" w:hAnsiTheme="minorHAnsi"/>
          <w:sz w:val="24"/>
          <w:szCs w:val="24"/>
        </w:rPr>
        <w:t xml:space="preserve">tu </w:t>
      </w:r>
      <w:r w:rsidR="008147E6" w:rsidRPr="00B4454C">
        <w:rPr>
          <w:rFonts w:asciiTheme="minorHAnsi" w:hAnsiTheme="minorHAnsi"/>
          <w:sz w:val="24"/>
          <w:szCs w:val="24"/>
        </w:rPr>
        <w:t>Pravilnik</w:t>
      </w:r>
      <w:r w:rsidR="007D7149" w:rsidRPr="00B4454C">
        <w:rPr>
          <w:rFonts w:asciiTheme="minorHAnsi" w:hAnsiTheme="minorHAnsi"/>
          <w:sz w:val="24"/>
          <w:szCs w:val="24"/>
        </w:rPr>
        <w:t>) podrobnije se uređ</w:t>
      </w:r>
      <w:r w:rsidR="002412F7" w:rsidRPr="00B4454C">
        <w:rPr>
          <w:rFonts w:asciiTheme="minorHAnsi" w:hAnsiTheme="minorHAnsi"/>
          <w:sz w:val="24"/>
          <w:szCs w:val="24"/>
        </w:rPr>
        <w:t>uju proceduralna pitanja u pogledu ostvarivanja i raspolaganja vlastitim prihodima.</w:t>
      </w:r>
    </w:p>
    <w:p w:rsidR="000B7DA2" w:rsidRPr="00B4454C" w:rsidRDefault="000B7DA2" w:rsidP="008D7948">
      <w:pPr>
        <w:pStyle w:val="Tijeloteksta"/>
        <w:ind w:left="0"/>
        <w:rPr>
          <w:rFonts w:asciiTheme="minorHAnsi" w:hAnsiTheme="minorHAnsi"/>
          <w:sz w:val="24"/>
          <w:szCs w:val="24"/>
        </w:rPr>
      </w:pPr>
    </w:p>
    <w:p w:rsidR="000B7DA2" w:rsidRPr="00B4454C" w:rsidRDefault="002412F7" w:rsidP="008D7948">
      <w:pPr>
        <w:pStyle w:val="Tijeloteksta"/>
        <w:ind w:left="4365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Članak 2.</w:t>
      </w:r>
    </w:p>
    <w:p w:rsidR="000B7DA2" w:rsidRPr="00B4454C" w:rsidRDefault="00D941DB" w:rsidP="008D7948">
      <w:pPr>
        <w:pStyle w:val="Tijeloteksta"/>
        <w:ind w:right="302" w:firstLine="604"/>
        <w:jc w:val="both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Pod  vlastitim prihodom podrazumijeva se prihod kojeg škole ostvaruju obavljanjem osnovnih i ostalih poslova u okviru registrirane djelatnosti, te prihod ostvaren temeljem najma opreme ili zakupa prostora, što se ne financira iz državnog proračuna, niti proračuna županije.</w:t>
      </w:r>
    </w:p>
    <w:p w:rsidR="000B7DA2" w:rsidRPr="00B4454C" w:rsidRDefault="000B7DA2" w:rsidP="008D7948">
      <w:pPr>
        <w:pStyle w:val="Tijeloteksta"/>
        <w:ind w:left="0"/>
        <w:rPr>
          <w:rFonts w:asciiTheme="minorHAnsi" w:hAnsiTheme="minorHAnsi"/>
          <w:sz w:val="24"/>
          <w:szCs w:val="24"/>
        </w:rPr>
      </w:pPr>
    </w:p>
    <w:p w:rsidR="000B7DA2" w:rsidRPr="00B4454C" w:rsidRDefault="002412F7" w:rsidP="00866553">
      <w:pPr>
        <w:pStyle w:val="Tijeloteksta"/>
        <w:ind w:firstLine="604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 xml:space="preserve">Škola </w:t>
      </w:r>
      <w:r w:rsidR="00775902" w:rsidRPr="00B4454C">
        <w:rPr>
          <w:rFonts w:asciiTheme="minorHAnsi" w:hAnsiTheme="minorHAnsi"/>
          <w:sz w:val="24"/>
          <w:szCs w:val="24"/>
        </w:rPr>
        <w:t>ostvaruje</w:t>
      </w:r>
      <w:r w:rsidRPr="00B4454C">
        <w:rPr>
          <w:rFonts w:asciiTheme="minorHAnsi" w:hAnsiTheme="minorHAnsi"/>
          <w:sz w:val="24"/>
          <w:szCs w:val="24"/>
        </w:rPr>
        <w:t xml:space="preserve"> vlastite prihode od:</w:t>
      </w:r>
    </w:p>
    <w:p w:rsidR="000B7DA2" w:rsidRPr="00B4454C" w:rsidRDefault="002412F7" w:rsidP="008D7948">
      <w:pPr>
        <w:pStyle w:val="Tijeloteksta"/>
        <w:numPr>
          <w:ilvl w:val="0"/>
          <w:numId w:val="2"/>
        </w:numPr>
        <w:ind w:right="1673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 xml:space="preserve">najma školskog prostora </w:t>
      </w:r>
    </w:p>
    <w:p w:rsidR="00946AB7" w:rsidRPr="00B4454C" w:rsidRDefault="00946AB7" w:rsidP="008D7948">
      <w:pPr>
        <w:pStyle w:val="Tijeloteksta"/>
        <w:numPr>
          <w:ilvl w:val="0"/>
          <w:numId w:val="2"/>
        </w:numPr>
        <w:ind w:right="1673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prihodi od kamata ( a vista)</w:t>
      </w:r>
    </w:p>
    <w:p w:rsidR="000B7DA2" w:rsidRPr="00B4454C" w:rsidRDefault="002412F7" w:rsidP="008D7948">
      <w:pPr>
        <w:pStyle w:val="Tijelotekst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donacije</w:t>
      </w:r>
    </w:p>
    <w:p w:rsidR="000B7DA2" w:rsidRPr="00B4454C" w:rsidRDefault="000B7DA2" w:rsidP="008D7948">
      <w:pPr>
        <w:pStyle w:val="Tijeloteksta"/>
        <w:ind w:left="0"/>
        <w:rPr>
          <w:rFonts w:asciiTheme="minorHAnsi" w:hAnsiTheme="minorHAnsi"/>
          <w:sz w:val="24"/>
          <w:szCs w:val="24"/>
        </w:rPr>
      </w:pPr>
    </w:p>
    <w:p w:rsidR="000B7DA2" w:rsidRPr="00B4454C" w:rsidRDefault="002412F7" w:rsidP="008D7948">
      <w:pPr>
        <w:pStyle w:val="Tijeloteksta"/>
        <w:ind w:left="3657"/>
        <w:jc w:val="both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Članak 3.</w:t>
      </w:r>
    </w:p>
    <w:p w:rsidR="000B7DA2" w:rsidRPr="009D306C" w:rsidRDefault="002412F7" w:rsidP="00775902">
      <w:pPr>
        <w:pStyle w:val="Tijeloteksta"/>
        <w:ind w:firstLine="604"/>
        <w:jc w:val="both"/>
        <w:rPr>
          <w:rFonts w:asciiTheme="minorHAnsi" w:hAnsiTheme="minorHAnsi"/>
          <w:sz w:val="24"/>
          <w:szCs w:val="24"/>
        </w:rPr>
      </w:pPr>
      <w:r w:rsidRPr="009D306C">
        <w:rPr>
          <w:rFonts w:asciiTheme="minorHAnsi" w:hAnsiTheme="minorHAnsi"/>
          <w:sz w:val="24"/>
          <w:szCs w:val="24"/>
        </w:rPr>
        <w:t>Školsk</w:t>
      </w:r>
      <w:r w:rsidR="00775902" w:rsidRPr="009D306C">
        <w:rPr>
          <w:rFonts w:asciiTheme="minorHAnsi" w:hAnsiTheme="minorHAnsi"/>
          <w:sz w:val="24"/>
          <w:szCs w:val="24"/>
        </w:rPr>
        <w:t xml:space="preserve">i prostor iz članka 2., stavka </w:t>
      </w:r>
      <w:r w:rsidR="00866553" w:rsidRPr="009D306C">
        <w:rPr>
          <w:rFonts w:asciiTheme="minorHAnsi" w:hAnsiTheme="minorHAnsi"/>
          <w:sz w:val="24"/>
          <w:szCs w:val="24"/>
        </w:rPr>
        <w:t>2</w:t>
      </w:r>
      <w:r w:rsidRPr="009D306C">
        <w:rPr>
          <w:rFonts w:asciiTheme="minorHAnsi" w:hAnsiTheme="minorHAnsi"/>
          <w:sz w:val="24"/>
          <w:szCs w:val="24"/>
        </w:rPr>
        <w:t xml:space="preserve">. </w:t>
      </w:r>
      <w:r w:rsidR="00866553" w:rsidRPr="009D306C">
        <w:rPr>
          <w:rFonts w:asciiTheme="minorHAnsi" w:hAnsiTheme="minorHAnsi"/>
          <w:sz w:val="24"/>
          <w:szCs w:val="24"/>
        </w:rPr>
        <w:t xml:space="preserve">Alineja 1. </w:t>
      </w:r>
      <w:r w:rsidR="00775902" w:rsidRPr="009D306C">
        <w:rPr>
          <w:rFonts w:asciiTheme="minorHAnsi" w:hAnsiTheme="minorHAnsi"/>
          <w:sz w:val="24"/>
          <w:szCs w:val="24"/>
        </w:rPr>
        <w:t>Pravilnik</w:t>
      </w:r>
      <w:r w:rsidR="00C643FB" w:rsidRPr="009D306C">
        <w:rPr>
          <w:rFonts w:asciiTheme="minorHAnsi" w:hAnsiTheme="minorHAnsi"/>
          <w:sz w:val="24"/>
          <w:szCs w:val="24"/>
        </w:rPr>
        <w:t>a</w:t>
      </w:r>
      <w:r w:rsidR="00775902" w:rsidRPr="009D306C">
        <w:rPr>
          <w:rFonts w:asciiTheme="minorHAnsi" w:hAnsiTheme="minorHAnsi"/>
          <w:sz w:val="24"/>
          <w:szCs w:val="24"/>
        </w:rPr>
        <w:t xml:space="preserve"> iznajmljuje se </w:t>
      </w:r>
      <w:r w:rsidRPr="009D306C">
        <w:rPr>
          <w:rFonts w:asciiTheme="minorHAnsi" w:hAnsiTheme="minorHAnsi"/>
          <w:sz w:val="24"/>
          <w:szCs w:val="24"/>
        </w:rPr>
        <w:t xml:space="preserve"> </w:t>
      </w:r>
      <w:r w:rsidR="00775902" w:rsidRPr="009D306C">
        <w:rPr>
          <w:rFonts w:asciiTheme="minorHAnsi" w:hAnsiTheme="minorHAnsi"/>
          <w:sz w:val="24"/>
          <w:szCs w:val="24"/>
        </w:rPr>
        <w:t xml:space="preserve">HT – Hrvatskim telekomunikacijama </w:t>
      </w:r>
      <w:r w:rsidRPr="009D306C">
        <w:rPr>
          <w:rFonts w:asciiTheme="minorHAnsi" w:hAnsiTheme="minorHAnsi"/>
          <w:sz w:val="24"/>
          <w:szCs w:val="24"/>
        </w:rPr>
        <w:t xml:space="preserve">(u daljnjem tekstu korisnik) </w:t>
      </w:r>
      <w:r w:rsidR="00C643FB" w:rsidRPr="009D306C">
        <w:rPr>
          <w:rFonts w:asciiTheme="minorHAnsi" w:hAnsiTheme="minorHAnsi"/>
          <w:sz w:val="24"/>
          <w:szCs w:val="24"/>
        </w:rPr>
        <w:t>i</w:t>
      </w:r>
      <w:r w:rsidRPr="009D306C">
        <w:rPr>
          <w:rFonts w:asciiTheme="minorHAnsi" w:hAnsiTheme="minorHAnsi"/>
          <w:sz w:val="24"/>
          <w:szCs w:val="24"/>
        </w:rPr>
        <w:t xml:space="preserve"> djelatnost koju </w:t>
      </w:r>
      <w:r w:rsidR="00C643FB" w:rsidRPr="009D306C">
        <w:rPr>
          <w:rFonts w:asciiTheme="minorHAnsi" w:hAnsiTheme="minorHAnsi"/>
          <w:sz w:val="24"/>
          <w:szCs w:val="24"/>
        </w:rPr>
        <w:t>obavlja</w:t>
      </w:r>
      <w:r w:rsidRPr="009D306C">
        <w:rPr>
          <w:rFonts w:asciiTheme="minorHAnsi" w:hAnsiTheme="minorHAnsi"/>
          <w:sz w:val="24"/>
          <w:szCs w:val="24"/>
        </w:rPr>
        <w:t xml:space="preserve"> u školskom prostoru nije u suprotnosti s obrazovnom i odgojnom funkcijom škole.</w:t>
      </w:r>
    </w:p>
    <w:p w:rsidR="000B7DA2" w:rsidRPr="009D306C" w:rsidRDefault="000B7DA2" w:rsidP="008D7948">
      <w:pPr>
        <w:pStyle w:val="Tijeloteksta"/>
        <w:ind w:left="0"/>
        <w:rPr>
          <w:rFonts w:asciiTheme="minorHAnsi" w:hAnsiTheme="minorHAnsi"/>
          <w:sz w:val="24"/>
          <w:szCs w:val="24"/>
        </w:rPr>
      </w:pPr>
    </w:p>
    <w:p w:rsidR="000B7DA2" w:rsidRPr="009D306C" w:rsidRDefault="002412F7" w:rsidP="008D7948">
      <w:pPr>
        <w:pStyle w:val="Tijeloteksta"/>
        <w:ind w:left="3988"/>
        <w:rPr>
          <w:rFonts w:asciiTheme="minorHAnsi" w:hAnsiTheme="minorHAnsi"/>
          <w:sz w:val="24"/>
          <w:szCs w:val="24"/>
        </w:rPr>
      </w:pPr>
      <w:r w:rsidRPr="009D306C">
        <w:rPr>
          <w:rFonts w:asciiTheme="minorHAnsi" w:hAnsiTheme="minorHAnsi"/>
          <w:sz w:val="24"/>
          <w:szCs w:val="24"/>
        </w:rPr>
        <w:t>Članak 4.</w:t>
      </w:r>
    </w:p>
    <w:p w:rsidR="000B7DA2" w:rsidRPr="009D306C" w:rsidRDefault="002412F7" w:rsidP="00C643FB">
      <w:pPr>
        <w:pStyle w:val="Tijeloteksta"/>
        <w:ind w:right="117" w:firstLine="604"/>
        <w:jc w:val="both"/>
        <w:rPr>
          <w:rFonts w:asciiTheme="minorHAnsi" w:hAnsiTheme="minorHAnsi"/>
          <w:sz w:val="24"/>
          <w:szCs w:val="24"/>
        </w:rPr>
      </w:pPr>
      <w:r w:rsidRPr="009D306C">
        <w:rPr>
          <w:rFonts w:asciiTheme="minorHAnsi" w:hAnsiTheme="minorHAnsi"/>
          <w:sz w:val="24"/>
          <w:szCs w:val="24"/>
        </w:rPr>
        <w:t xml:space="preserve">S korisnikom ravnatelj Škole sklapa Ugovor o najmu školskog </w:t>
      </w:r>
      <w:r w:rsidR="007D7149" w:rsidRPr="009D306C">
        <w:rPr>
          <w:rFonts w:asciiTheme="minorHAnsi" w:hAnsiTheme="minorHAnsi"/>
          <w:sz w:val="24"/>
          <w:szCs w:val="24"/>
        </w:rPr>
        <w:t>prostora u kojem se pobliže uređ</w:t>
      </w:r>
      <w:r w:rsidRPr="009D306C">
        <w:rPr>
          <w:rFonts w:asciiTheme="minorHAnsi" w:hAnsiTheme="minorHAnsi"/>
          <w:sz w:val="24"/>
          <w:szCs w:val="24"/>
        </w:rPr>
        <w:t>uju uvjeti najma</w:t>
      </w:r>
      <w:r w:rsidR="00C643FB" w:rsidRPr="009D306C">
        <w:rPr>
          <w:rFonts w:asciiTheme="minorHAnsi" w:hAnsiTheme="minorHAnsi"/>
          <w:sz w:val="24"/>
          <w:szCs w:val="24"/>
        </w:rPr>
        <w:t xml:space="preserve">. </w:t>
      </w:r>
    </w:p>
    <w:p w:rsidR="000B7DA2" w:rsidRPr="009D306C" w:rsidRDefault="000B7DA2" w:rsidP="008D7948">
      <w:pPr>
        <w:pStyle w:val="Tijeloteksta"/>
        <w:ind w:left="0"/>
        <w:rPr>
          <w:rFonts w:asciiTheme="minorHAnsi" w:hAnsiTheme="minorHAnsi"/>
          <w:sz w:val="24"/>
          <w:szCs w:val="24"/>
        </w:rPr>
      </w:pPr>
    </w:p>
    <w:p w:rsidR="000B7DA2" w:rsidRPr="00B4454C" w:rsidRDefault="002412F7" w:rsidP="008D7948">
      <w:pPr>
        <w:pStyle w:val="Tijeloteksta"/>
        <w:ind w:left="3712"/>
        <w:jc w:val="both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Članak 5.</w:t>
      </w:r>
    </w:p>
    <w:p w:rsidR="000B7DA2" w:rsidRPr="00B4454C" w:rsidRDefault="002412F7" w:rsidP="008D7948">
      <w:pPr>
        <w:pStyle w:val="Tijeloteksta"/>
        <w:ind w:right="120" w:firstLine="604"/>
        <w:jc w:val="both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Evidencija o sklopljenim ugovorima o najmu vodi se u tajništvu škole, a nadzor i naplatu vlastitih prihoda vodi računovodstvo škole, a prema posebnoj proceduri praćenja i naplate prihoda i primitaka škole.</w:t>
      </w:r>
    </w:p>
    <w:p w:rsidR="00866553" w:rsidRDefault="00866553" w:rsidP="008D7948">
      <w:pPr>
        <w:pStyle w:val="Tijeloteksta"/>
        <w:ind w:left="3988"/>
        <w:jc w:val="both"/>
        <w:rPr>
          <w:rFonts w:asciiTheme="minorHAnsi" w:hAnsiTheme="minorHAnsi"/>
          <w:sz w:val="24"/>
          <w:szCs w:val="24"/>
        </w:rPr>
      </w:pPr>
    </w:p>
    <w:p w:rsidR="000B7DA2" w:rsidRPr="00B4454C" w:rsidRDefault="002412F7" w:rsidP="008D7948">
      <w:pPr>
        <w:pStyle w:val="Tijeloteksta"/>
        <w:ind w:left="3988"/>
        <w:jc w:val="both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Članak 6.</w:t>
      </w:r>
    </w:p>
    <w:p w:rsidR="000B7DA2" w:rsidRPr="00B4454C" w:rsidRDefault="00C643FB" w:rsidP="008D7948">
      <w:pPr>
        <w:pStyle w:val="Tijeloteksta"/>
        <w:ind w:right="114" w:firstLine="604"/>
        <w:jc w:val="both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 xml:space="preserve">Sredstva iz članka </w:t>
      </w:r>
      <w:r w:rsidR="00866553">
        <w:rPr>
          <w:rFonts w:asciiTheme="minorHAnsi" w:hAnsiTheme="minorHAnsi"/>
          <w:sz w:val="24"/>
          <w:szCs w:val="24"/>
        </w:rPr>
        <w:t>4</w:t>
      </w:r>
      <w:r w:rsidRPr="00B4454C">
        <w:rPr>
          <w:rFonts w:asciiTheme="minorHAnsi" w:hAnsiTheme="minorHAnsi"/>
          <w:sz w:val="24"/>
          <w:szCs w:val="24"/>
        </w:rPr>
        <w:t>. ovog Pravilnika</w:t>
      </w:r>
      <w:r w:rsidR="002412F7" w:rsidRPr="00B4454C">
        <w:rPr>
          <w:rFonts w:asciiTheme="minorHAnsi" w:hAnsiTheme="minorHAnsi"/>
          <w:sz w:val="24"/>
          <w:szCs w:val="24"/>
        </w:rPr>
        <w:t xml:space="preserve">  koristit će se za podmirenje materijalnih </w:t>
      </w:r>
      <w:r w:rsidR="007D7149" w:rsidRPr="00B4454C">
        <w:rPr>
          <w:rFonts w:asciiTheme="minorHAnsi" w:hAnsiTheme="minorHAnsi"/>
          <w:sz w:val="24"/>
          <w:szCs w:val="24"/>
        </w:rPr>
        <w:t>troškova poslovanja  Škole</w:t>
      </w:r>
      <w:r w:rsidRPr="00B4454C">
        <w:rPr>
          <w:rFonts w:asciiTheme="minorHAnsi" w:hAnsiTheme="minorHAnsi"/>
          <w:sz w:val="24"/>
          <w:szCs w:val="24"/>
        </w:rPr>
        <w:t xml:space="preserve"> i nabavku opreme.</w:t>
      </w:r>
    </w:p>
    <w:p w:rsidR="00866553" w:rsidRDefault="00866553" w:rsidP="002D1BDE">
      <w:pPr>
        <w:pStyle w:val="Tijeloteksta"/>
        <w:ind w:left="3988"/>
        <w:jc w:val="both"/>
        <w:rPr>
          <w:rFonts w:asciiTheme="minorHAnsi" w:hAnsiTheme="minorHAnsi"/>
          <w:sz w:val="24"/>
          <w:szCs w:val="24"/>
        </w:rPr>
      </w:pPr>
    </w:p>
    <w:p w:rsidR="002D1BDE" w:rsidRPr="00B4454C" w:rsidRDefault="002D1BDE" w:rsidP="002D1BDE">
      <w:pPr>
        <w:pStyle w:val="Tijeloteksta"/>
        <w:ind w:left="3988"/>
        <w:jc w:val="both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Članak 7</w:t>
      </w:r>
    </w:p>
    <w:p w:rsidR="005F59FC" w:rsidRPr="00B4454C" w:rsidRDefault="002D1BDE" w:rsidP="005F59FC">
      <w:pPr>
        <w:pStyle w:val="Tijeloteksta"/>
        <w:ind w:right="114" w:firstLine="604"/>
        <w:jc w:val="both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Škola može ostvariti prihode temeljem sredstava na poslovnom računu u Ista</w:t>
      </w:r>
      <w:r w:rsidR="00866553">
        <w:rPr>
          <w:rFonts w:asciiTheme="minorHAnsi" w:hAnsiTheme="minorHAnsi"/>
          <w:sz w:val="24"/>
          <w:szCs w:val="24"/>
        </w:rPr>
        <w:t xml:space="preserve">rskoj kreditnoj banci Umag d.d.. </w:t>
      </w:r>
      <w:r w:rsidRPr="00B4454C">
        <w:rPr>
          <w:rFonts w:asciiTheme="minorHAnsi" w:hAnsiTheme="minorHAnsi"/>
          <w:sz w:val="24"/>
          <w:szCs w:val="24"/>
        </w:rPr>
        <w:t xml:space="preserve">Kamatu a vista isplaćuje Banka na poslovni račun škole. </w:t>
      </w:r>
      <w:r w:rsidR="005F59FC" w:rsidRPr="00B4454C">
        <w:rPr>
          <w:rFonts w:asciiTheme="minorHAnsi" w:hAnsiTheme="minorHAnsi"/>
          <w:sz w:val="24"/>
          <w:szCs w:val="24"/>
        </w:rPr>
        <w:t>Sredstva će se koristit za podmirenje financijskih troškova poslovanja  Škole.</w:t>
      </w:r>
    </w:p>
    <w:p w:rsidR="002D1BDE" w:rsidRPr="00B4454C" w:rsidRDefault="002D1BDE" w:rsidP="002D1BDE">
      <w:pPr>
        <w:pStyle w:val="Tijeloteksta"/>
        <w:ind w:right="114" w:firstLine="604"/>
        <w:jc w:val="both"/>
        <w:rPr>
          <w:rFonts w:asciiTheme="minorHAnsi" w:hAnsiTheme="minorHAnsi"/>
          <w:sz w:val="24"/>
          <w:szCs w:val="24"/>
        </w:rPr>
      </w:pPr>
    </w:p>
    <w:p w:rsidR="002D1BDE" w:rsidRDefault="002D1BDE" w:rsidP="008D7948">
      <w:pPr>
        <w:pStyle w:val="Tijeloteksta"/>
        <w:ind w:right="114" w:firstLine="604"/>
        <w:jc w:val="both"/>
        <w:rPr>
          <w:rFonts w:asciiTheme="minorHAnsi" w:hAnsiTheme="minorHAnsi"/>
          <w:sz w:val="24"/>
          <w:szCs w:val="24"/>
        </w:rPr>
      </w:pPr>
    </w:p>
    <w:p w:rsidR="00BE0B05" w:rsidRDefault="00BE0B05" w:rsidP="008D7948">
      <w:pPr>
        <w:pStyle w:val="Tijeloteksta"/>
        <w:ind w:right="114" w:firstLine="604"/>
        <w:jc w:val="both"/>
        <w:rPr>
          <w:rFonts w:asciiTheme="minorHAnsi" w:hAnsiTheme="minorHAnsi"/>
          <w:sz w:val="24"/>
          <w:szCs w:val="24"/>
        </w:rPr>
      </w:pPr>
    </w:p>
    <w:p w:rsidR="00BE0B05" w:rsidRPr="00B4454C" w:rsidRDefault="00BE0B05" w:rsidP="008D7948">
      <w:pPr>
        <w:pStyle w:val="Tijeloteksta"/>
        <w:ind w:right="114" w:firstLine="604"/>
        <w:jc w:val="both"/>
        <w:rPr>
          <w:rFonts w:asciiTheme="minorHAnsi" w:hAnsiTheme="minorHAnsi"/>
          <w:sz w:val="24"/>
          <w:szCs w:val="24"/>
        </w:rPr>
      </w:pPr>
    </w:p>
    <w:p w:rsidR="000B7DA2" w:rsidRPr="00B4454C" w:rsidRDefault="00692ADB" w:rsidP="008D7948">
      <w:pPr>
        <w:pStyle w:val="Tijeloteksta"/>
        <w:ind w:left="3988"/>
        <w:jc w:val="both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lastRenderedPageBreak/>
        <w:t>Članak 8</w:t>
      </w:r>
      <w:r w:rsidR="002412F7" w:rsidRPr="00B4454C">
        <w:rPr>
          <w:rFonts w:asciiTheme="minorHAnsi" w:hAnsiTheme="minorHAnsi"/>
          <w:sz w:val="24"/>
          <w:szCs w:val="24"/>
        </w:rPr>
        <w:t>.</w:t>
      </w:r>
    </w:p>
    <w:p w:rsidR="000B7DA2" w:rsidRPr="00B4454C" w:rsidRDefault="002412F7" w:rsidP="008D7948">
      <w:pPr>
        <w:pStyle w:val="Tijeloteksta"/>
        <w:ind w:right="116" w:firstLine="604"/>
        <w:jc w:val="both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Škola može primiti donaciju u novcu i koristit će ju za namjene za koje je dana, odnosno za namjene koje je odredio donator, osim ako donacija nije u suprotnosti s obrazovnom i odgojnom funkcijom škole.</w:t>
      </w:r>
    </w:p>
    <w:p w:rsidR="000B7DA2" w:rsidRPr="00B4454C" w:rsidRDefault="002412F7" w:rsidP="008D7948">
      <w:pPr>
        <w:pStyle w:val="Tijeloteksta"/>
        <w:ind w:right="117"/>
        <w:jc w:val="both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U slučaju da je donacija u suprotnosti s obrazovnom i odgojnom funkcijom škole, ravnatelj će izvršiti povrat primljenih sredstava.</w:t>
      </w:r>
    </w:p>
    <w:p w:rsidR="000B7DA2" w:rsidRPr="00B4454C" w:rsidRDefault="000B7DA2" w:rsidP="008D7948">
      <w:pPr>
        <w:jc w:val="both"/>
        <w:rPr>
          <w:rFonts w:asciiTheme="minorHAnsi" w:hAnsiTheme="minorHAnsi"/>
          <w:sz w:val="24"/>
          <w:szCs w:val="24"/>
        </w:rPr>
      </w:pPr>
    </w:p>
    <w:p w:rsidR="00692ADB" w:rsidRPr="00B4454C" w:rsidRDefault="00C17EC9" w:rsidP="00692ADB">
      <w:pPr>
        <w:pStyle w:val="Tijeloteksta"/>
        <w:ind w:left="3932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Članak 9</w:t>
      </w:r>
      <w:r w:rsidR="00692ADB" w:rsidRPr="00B4454C">
        <w:rPr>
          <w:rFonts w:asciiTheme="minorHAnsi" w:hAnsiTheme="minorHAnsi"/>
          <w:sz w:val="24"/>
          <w:szCs w:val="24"/>
        </w:rPr>
        <w:t>.</w:t>
      </w:r>
    </w:p>
    <w:p w:rsidR="00692ADB" w:rsidRPr="00B4454C" w:rsidRDefault="00692ADB" w:rsidP="00692ADB">
      <w:pPr>
        <w:pStyle w:val="Tijeloteksta"/>
        <w:ind w:right="467" w:firstLine="604"/>
        <w:jc w:val="both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U slučaju da donator nije odredio namjenu doniranih sredstava ista će se koristi</w:t>
      </w:r>
      <w:r w:rsidR="00866553">
        <w:rPr>
          <w:rFonts w:asciiTheme="minorHAnsi" w:hAnsiTheme="minorHAnsi"/>
          <w:sz w:val="24"/>
          <w:szCs w:val="24"/>
        </w:rPr>
        <w:t>ti u svrhu utvrđenu člankom 6. ovog P</w:t>
      </w:r>
      <w:r w:rsidRPr="00B4454C">
        <w:rPr>
          <w:rFonts w:asciiTheme="minorHAnsi" w:hAnsiTheme="minorHAnsi"/>
          <w:sz w:val="24"/>
          <w:szCs w:val="24"/>
        </w:rPr>
        <w:t>ravilnika.</w:t>
      </w:r>
    </w:p>
    <w:p w:rsidR="00692ADB" w:rsidRPr="00B4454C" w:rsidRDefault="00692ADB" w:rsidP="00692ADB">
      <w:pPr>
        <w:pStyle w:val="Tijeloteksta"/>
        <w:ind w:left="0"/>
        <w:rPr>
          <w:rFonts w:asciiTheme="minorHAnsi" w:hAnsiTheme="minorHAnsi"/>
          <w:sz w:val="24"/>
          <w:szCs w:val="24"/>
        </w:rPr>
      </w:pPr>
    </w:p>
    <w:p w:rsidR="00692ADB" w:rsidRPr="00B4454C" w:rsidRDefault="00692ADB" w:rsidP="00692ADB">
      <w:pPr>
        <w:pStyle w:val="Tijeloteksta"/>
        <w:ind w:left="3877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Član</w:t>
      </w:r>
      <w:r w:rsidR="00C17EC9" w:rsidRPr="00B4454C">
        <w:rPr>
          <w:rFonts w:asciiTheme="minorHAnsi" w:hAnsiTheme="minorHAnsi"/>
          <w:sz w:val="24"/>
          <w:szCs w:val="24"/>
        </w:rPr>
        <w:t>ak 10</w:t>
      </w:r>
      <w:r w:rsidRPr="00B4454C">
        <w:rPr>
          <w:rFonts w:asciiTheme="minorHAnsi" w:hAnsiTheme="minorHAnsi"/>
          <w:sz w:val="24"/>
          <w:szCs w:val="24"/>
        </w:rPr>
        <w:t>.</w:t>
      </w:r>
    </w:p>
    <w:p w:rsidR="00692ADB" w:rsidRPr="00B4454C" w:rsidRDefault="00692ADB" w:rsidP="00692ADB">
      <w:pPr>
        <w:pStyle w:val="Tijeloteksta"/>
        <w:ind w:firstLine="604"/>
        <w:jc w:val="both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Škola može primiti dar u naravi, ako se može koristiti u obrazovnoj i odgojnoj funkciji škole. Stvarna ili procijenjena vrijednost primljenog dara dostavlja se u računovodstvo škole radi daljnjeg postupanja sukladno odredbama o popisu imovine i obveza (inventuri).</w:t>
      </w:r>
    </w:p>
    <w:p w:rsidR="0060436E" w:rsidRPr="00B4454C" w:rsidRDefault="0060436E" w:rsidP="00692ADB">
      <w:pPr>
        <w:pStyle w:val="Tijeloteksta"/>
        <w:ind w:firstLine="604"/>
        <w:jc w:val="both"/>
        <w:rPr>
          <w:rFonts w:asciiTheme="minorHAnsi" w:hAnsiTheme="minorHAnsi"/>
          <w:sz w:val="24"/>
          <w:szCs w:val="24"/>
        </w:rPr>
      </w:pPr>
    </w:p>
    <w:p w:rsidR="0060436E" w:rsidRPr="00B4454C" w:rsidRDefault="0060436E" w:rsidP="0060436E">
      <w:pPr>
        <w:pStyle w:val="Tijeloteksta"/>
        <w:ind w:left="3877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Članak 11.</w:t>
      </w:r>
    </w:p>
    <w:p w:rsidR="0060436E" w:rsidRPr="00B4454C" w:rsidRDefault="0060436E" w:rsidP="0060436E">
      <w:pPr>
        <w:pStyle w:val="Tijeloteksta"/>
        <w:ind w:firstLine="604"/>
        <w:jc w:val="both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Vlastiti prihodi prikupljeni u kalendarskoj godini koji se ne utroše na podmirenje troškova iz članka 6 ovog Pravilnika, rasporediti će se temeljem odluke Školskog odbora u slijedeću kalendarsku godinu za podmirenje iste vrste troškova za koju su i bili namijenjeni.</w:t>
      </w:r>
    </w:p>
    <w:p w:rsidR="007248E5" w:rsidRPr="00B4454C" w:rsidRDefault="007248E5" w:rsidP="007248E5">
      <w:pPr>
        <w:pStyle w:val="Tijeloteksta"/>
        <w:ind w:left="3877"/>
        <w:rPr>
          <w:rFonts w:asciiTheme="minorHAnsi" w:hAnsiTheme="minorHAnsi"/>
          <w:sz w:val="24"/>
          <w:szCs w:val="24"/>
        </w:rPr>
      </w:pPr>
    </w:p>
    <w:p w:rsidR="007248E5" w:rsidRPr="00B4454C" w:rsidRDefault="007248E5" w:rsidP="007248E5">
      <w:pPr>
        <w:pStyle w:val="Tijeloteksta"/>
        <w:ind w:left="3877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Članak 12.</w:t>
      </w:r>
    </w:p>
    <w:p w:rsidR="007248E5" w:rsidRPr="00B4454C" w:rsidRDefault="007248E5" w:rsidP="007248E5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 xml:space="preserve">U slučaju potrebe za hitnim i nepredviđenim troškovima Školski odbor na prijedlog ravnatelja, može posebnom odlukom rasporediti vlastite prihode na način različit od </w:t>
      </w:r>
      <w:r w:rsidR="00866553">
        <w:rPr>
          <w:rFonts w:asciiTheme="minorHAnsi" w:hAnsiTheme="minorHAnsi"/>
          <w:sz w:val="24"/>
          <w:szCs w:val="24"/>
        </w:rPr>
        <w:t>onoga koje je određen u članku 6</w:t>
      </w:r>
      <w:r w:rsidRPr="00B4454C">
        <w:rPr>
          <w:rFonts w:asciiTheme="minorHAnsi" w:hAnsiTheme="minorHAnsi"/>
          <w:sz w:val="24"/>
          <w:szCs w:val="24"/>
        </w:rPr>
        <w:t>. ovog Pravilnika.</w:t>
      </w:r>
    </w:p>
    <w:p w:rsidR="007248E5" w:rsidRPr="00B4454C" w:rsidRDefault="007248E5" w:rsidP="0060436E">
      <w:pPr>
        <w:pStyle w:val="Tijeloteksta"/>
        <w:ind w:firstLine="604"/>
        <w:jc w:val="both"/>
        <w:rPr>
          <w:rFonts w:asciiTheme="minorHAnsi" w:hAnsiTheme="minorHAnsi"/>
          <w:sz w:val="24"/>
          <w:szCs w:val="24"/>
        </w:rPr>
      </w:pPr>
    </w:p>
    <w:p w:rsidR="00C17EC9" w:rsidRPr="00B4454C" w:rsidRDefault="007248E5" w:rsidP="00C17EC9">
      <w:pPr>
        <w:ind w:left="3657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Članak 13</w:t>
      </w:r>
      <w:r w:rsidR="00C17EC9" w:rsidRPr="00B4454C">
        <w:rPr>
          <w:rFonts w:asciiTheme="minorHAnsi" w:hAnsiTheme="minorHAnsi"/>
          <w:sz w:val="24"/>
          <w:szCs w:val="24"/>
        </w:rPr>
        <w:t>.</w:t>
      </w:r>
    </w:p>
    <w:p w:rsidR="00C17EC9" w:rsidRPr="00B4454C" w:rsidRDefault="00C17EC9" w:rsidP="00C17EC9">
      <w:pPr>
        <w:pStyle w:val="Tijeloteksta"/>
        <w:jc w:val="both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Sve izmjene i dopune ovog Pravilnika donose se na isti način kao i ovaj Pravilnik.</w:t>
      </w:r>
    </w:p>
    <w:p w:rsidR="00C17EC9" w:rsidRPr="00B4454C" w:rsidRDefault="00C17EC9" w:rsidP="00692ADB">
      <w:pPr>
        <w:pStyle w:val="Tijeloteksta"/>
        <w:ind w:left="0"/>
        <w:jc w:val="both"/>
        <w:rPr>
          <w:rFonts w:asciiTheme="minorHAnsi" w:hAnsiTheme="minorHAnsi"/>
          <w:sz w:val="24"/>
          <w:szCs w:val="24"/>
        </w:rPr>
      </w:pPr>
    </w:p>
    <w:p w:rsidR="00692ADB" w:rsidRPr="00B4454C" w:rsidRDefault="00692ADB" w:rsidP="00692ADB">
      <w:pPr>
        <w:pStyle w:val="Tijeloteksta"/>
        <w:ind w:left="0"/>
        <w:rPr>
          <w:rFonts w:asciiTheme="minorHAnsi" w:hAnsiTheme="minorHAnsi"/>
          <w:sz w:val="24"/>
          <w:szCs w:val="24"/>
        </w:rPr>
      </w:pPr>
    </w:p>
    <w:p w:rsidR="00692ADB" w:rsidRPr="00B4454C" w:rsidRDefault="007248E5" w:rsidP="00692ADB">
      <w:pPr>
        <w:ind w:left="3657"/>
        <w:rPr>
          <w:rFonts w:asciiTheme="minorHAnsi" w:hAnsiTheme="minorHAnsi"/>
          <w:sz w:val="24"/>
          <w:szCs w:val="24"/>
        </w:rPr>
      </w:pPr>
      <w:r w:rsidRPr="00B4454C">
        <w:rPr>
          <w:rFonts w:asciiTheme="minorHAnsi" w:hAnsiTheme="minorHAnsi"/>
          <w:sz w:val="24"/>
          <w:szCs w:val="24"/>
        </w:rPr>
        <w:t>Članak 14</w:t>
      </w:r>
      <w:r w:rsidR="00692ADB" w:rsidRPr="00B4454C">
        <w:rPr>
          <w:rFonts w:asciiTheme="minorHAnsi" w:hAnsiTheme="minorHAnsi"/>
          <w:sz w:val="24"/>
          <w:szCs w:val="24"/>
        </w:rPr>
        <w:t>.</w:t>
      </w:r>
    </w:p>
    <w:p w:rsidR="00692ADB" w:rsidRPr="00B4454C" w:rsidRDefault="009D306C" w:rsidP="00692ADB">
      <w:pPr>
        <w:pStyle w:val="Tijelotekst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Ovaj P</w:t>
      </w:r>
      <w:r w:rsidR="00692ADB" w:rsidRPr="00B4454C">
        <w:rPr>
          <w:rFonts w:asciiTheme="minorHAnsi" w:hAnsiTheme="minorHAnsi"/>
          <w:sz w:val="24"/>
          <w:szCs w:val="24"/>
        </w:rPr>
        <w:t xml:space="preserve">ravilnik objavit će se na oglasnoj ploči i web stranici Škole, a stupa na snagu </w:t>
      </w:r>
      <w:r>
        <w:rPr>
          <w:rFonts w:asciiTheme="minorHAnsi" w:hAnsiTheme="minorHAnsi"/>
          <w:sz w:val="24"/>
          <w:szCs w:val="24"/>
        </w:rPr>
        <w:t>osmog dana od dana objave</w:t>
      </w:r>
      <w:r w:rsidRPr="00B4454C">
        <w:rPr>
          <w:rFonts w:asciiTheme="minorHAnsi" w:hAnsiTheme="minorHAnsi"/>
          <w:sz w:val="24"/>
          <w:szCs w:val="24"/>
        </w:rPr>
        <w:t>.</w:t>
      </w:r>
    </w:p>
    <w:p w:rsidR="009D306C" w:rsidRDefault="009D306C" w:rsidP="00692ADB">
      <w:pPr>
        <w:pStyle w:val="Tijeloteksta"/>
        <w:ind w:left="0"/>
        <w:rPr>
          <w:rFonts w:asciiTheme="minorHAnsi" w:hAnsiTheme="minorHAnsi"/>
          <w:sz w:val="24"/>
          <w:szCs w:val="24"/>
        </w:rPr>
      </w:pPr>
    </w:p>
    <w:p w:rsidR="009D306C" w:rsidRDefault="009D306C" w:rsidP="00692ADB">
      <w:pPr>
        <w:pStyle w:val="Tijeloteksta"/>
        <w:ind w:left="0"/>
        <w:rPr>
          <w:rFonts w:asciiTheme="minorHAnsi" w:hAnsiTheme="minorHAnsi"/>
          <w:sz w:val="24"/>
          <w:szCs w:val="24"/>
        </w:rPr>
      </w:pPr>
    </w:p>
    <w:p w:rsidR="00692ADB" w:rsidRDefault="009D306C" w:rsidP="009D306C">
      <w:pPr>
        <w:pStyle w:val="Tijeloteksta"/>
        <w:ind w:left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Predsjednik Školskog odbora:</w:t>
      </w:r>
    </w:p>
    <w:p w:rsidR="009D306C" w:rsidRDefault="009D306C" w:rsidP="009D306C">
      <w:pPr>
        <w:pStyle w:val="Tijeloteksta"/>
        <w:ind w:left="0"/>
        <w:jc w:val="right"/>
        <w:rPr>
          <w:rFonts w:asciiTheme="minorHAnsi" w:hAnsiTheme="minorHAnsi"/>
          <w:sz w:val="24"/>
          <w:szCs w:val="24"/>
        </w:rPr>
      </w:pPr>
    </w:p>
    <w:p w:rsidR="009D306C" w:rsidRPr="00B4454C" w:rsidRDefault="009D306C" w:rsidP="009D306C">
      <w:pPr>
        <w:pStyle w:val="Tijeloteksta"/>
        <w:ind w:left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Sabina Blažević</w:t>
      </w:r>
    </w:p>
    <w:p w:rsidR="009D306C" w:rsidRDefault="00866553" w:rsidP="009D306C">
      <w:pPr>
        <w:pStyle w:val="Tijeloteksta"/>
        <w:ind w:left="0" w:right="1303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:rsidR="009D306C" w:rsidRDefault="009D306C" w:rsidP="009D306C">
      <w:pPr>
        <w:pStyle w:val="Tijeloteksta"/>
        <w:ind w:left="0" w:right="-4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KLASA: </w:t>
      </w:r>
      <w:r w:rsidRPr="009D306C">
        <w:rPr>
          <w:rFonts w:asciiTheme="minorHAnsi" w:hAnsiTheme="minorHAnsi"/>
          <w:sz w:val="24"/>
          <w:szCs w:val="24"/>
        </w:rPr>
        <w:t xml:space="preserve">406-01/20-10/01    </w:t>
      </w:r>
    </w:p>
    <w:p w:rsidR="009D306C" w:rsidRDefault="009D306C" w:rsidP="009D306C">
      <w:pPr>
        <w:pStyle w:val="Tijeloteksta"/>
        <w:ind w:left="0" w:right="-4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URBROJ: 2167-23-01-20-01</w:t>
      </w:r>
    </w:p>
    <w:p w:rsidR="009D306C" w:rsidRDefault="009D306C" w:rsidP="009D306C">
      <w:pPr>
        <w:pStyle w:val="Tijeloteksta"/>
        <w:ind w:left="0" w:right="-46"/>
        <w:rPr>
          <w:rFonts w:asciiTheme="minorHAnsi" w:hAnsiTheme="minorHAnsi"/>
          <w:sz w:val="24"/>
          <w:szCs w:val="24"/>
        </w:rPr>
      </w:pPr>
    </w:p>
    <w:p w:rsidR="009D306C" w:rsidRDefault="009D306C" w:rsidP="009D306C">
      <w:pPr>
        <w:pStyle w:val="Tijeloteksta"/>
        <w:ind w:left="0" w:right="-4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Ovaj Pravilnik objavljen je dana </w:t>
      </w:r>
      <w:r w:rsidR="00946FDF">
        <w:rPr>
          <w:rFonts w:asciiTheme="minorHAnsi" w:hAnsiTheme="minorHAnsi"/>
          <w:sz w:val="24"/>
          <w:szCs w:val="24"/>
        </w:rPr>
        <w:t>25. lipnja 2020. godine</w:t>
      </w:r>
      <w:r>
        <w:rPr>
          <w:rFonts w:asciiTheme="minorHAnsi" w:hAnsiTheme="minorHAnsi"/>
          <w:sz w:val="24"/>
          <w:szCs w:val="24"/>
        </w:rPr>
        <w:t xml:space="preserve"> i stupa na snagu dana </w:t>
      </w:r>
      <w:r w:rsidR="00946FDF">
        <w:rPr>
          <w:rFonts w:asciiTheme="minorHAnsi" w:hAnsiTheme="minorHAnsi"/>
          <w:sz w:val="24"/>
          <w:szCs w:val="24"/>
        </w:rPr>
        <w:t xml:space="preserve"> 3. Srpnja 2020. godine.</w:t>
      </w:r>
    </w:p>
    <w:p w:rsidR="009D306C" w:rsidRDefault="009D306C" w:rsidP="009D306C">
      <w:pPr>
        <w:pStyle w:val="Tijeloteksta"/>
        <w:ind w:left="0" w:right="-46"/>
        <w:rPr>
          <w:rFonts w:asciiTheme="minorHAnsi" w:hAnsiTheme="minorHAnsi"/>
          <w:sz w:val="24"/>
          <w:szCs w:val="24"/>
        </w:rPr>
      </w:pPr>
    </w:p>
    <w:p w:rsidR="009D306C" w:rsidRDefault="009D306C" w:rsidP="009D306C">
      <w:pPr>
        <w:pStyle w:val="Tijeloteksta"/>
        <w:ind w:left="0" w:right="-46"/>
        <w:rPr>
          <w:rFonts w:asciiTheme="minorHAnsi" w:hAnsiTheme="minorHAnsi"/>
          <w:sz w:val="24"/>
          <w:szCs w:val="24"/>
        </w:rPr>
      </w:pPr>
    </w:p>
    <w:p w:rsidR="009D306C" w:rsidRPr="00B4454C" w:rsidRDefault="009D306C" w:rsidP="009D306C">
      <w:pPr>
        <w:pStyle w:val="Tijeloteksta"/>
        <w:ind w:left="0" w:right="1303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Pr="00B4454C">
        <w:rPr>
          <w:rFonts w:asciiTheme="minorHAnsi" w:hAnsiTheme="minorHAnsi"/>
          <w:sz w:val="24"/>
          <w:szCs w:val="24"/>
        </w:rPr>
        <w:t>Ravnatelj</w:t>
      </w:r>
      <w:r>
        <w:rPr>
          <w:rFonts w:asciiTheme="minorHAnsi" w:hAnsiTheme="minorHAnsi"/>
          <w:sz w:val="24"/>
          <w:szCs w:val="24"/>
        </w:rPr>
        <w:t>ica</w:t>
      </w:r>
      <w:r w:rsidRPr="00B4454C">
        <w:rPr>
          <w:rFonts w:asciiTheme="minorHAnsi" w:hAnsiTheme="minorHAnsi"/>
          <w:sz w:val="24"/>
          <w:szCs w:val="24"/>
        </w:rPr>
        <w:t>:</w:t>
      </w:r>
    </w:p>
    <w:p w:rsidR="009D306C" w:rsidRDefault="009D306C" w:rsidP="009D306C">
      <w:pPr>
        <w:pStyle w:val="Tijeloteksta"/>
        <w:ind w:left="0" w:right="-46"/>
        <w:jc w:val="center"/>
        <w:rPr>
          <w:rFonts w:asciiTheme="minorHAnsi" w:hAnsiTheme="minorHAnsi"/>
          <w:sz w:val="24"/>
          <w:szCs w:val="24"/>
        </w:rPr>
      </w:pPr>
    </w:p>
    <w:p w:rsidR="00692ADB" w:rsidRPr="00B4454C" w:rsidRDefault="00101638" w:rsidP="00BE0B05">
      <w:pPr>
        <w:pStyle w:val="Tijeloteksta"/>
        <w:ind w:left="0" w:right="-46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shape id="_x0000_s1028" style="position:absolute;left:0;text-align:left;margin-left:409.05pt;margin-top:12.9pt;width:99pt;height:.1pt;z-index:-251658752;mso-wrap-distance-left:0;mso-wrap-distance-right:0;mso-position-horizontal-relative:page" coordorigin="8181,258" coordsize="1980,0" path="m8181,258r1980,e" filled="f" strokeweight=".15578mm">
            <v:path arrowok="t"/>
            <w10:wrap type="topAndBottom" anchorx="page"/>
          </v:shape>
        </w:pict>
      </w:r>
      <w:r w:rsidR="009D306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9D306C" w:rsidRPr="00B4454C">
        <w:rPr>
          <w:rFonts w:asciiTheme="minorHAnsi" w:hAnsiTheme="minorHAnsi"/>
          <w:sz w:val="24"/>
          <w:szCs w:val="24"/>
        </w:rPr>
        <w:t>Andrea Baksa</w:t>
      </w:r>
      <w:r w:rsidR="009D306C">
        <w:rPr>
          <w:rFonts w:asciiTheme="minorHAnsi" w:hAnsiTheme="minorHAnsi"/>
          <w:sz w:val="24"/>
          <w:szCs w:val="24"/>
        </w:rPr>
        <w:t>, prof.</w:t>
      </w:r>
    </w:p>
    <w:p w:rsidR="000B7DA2" w:rsidRPr="00B4454C" w:rsidRDefault="000B7DA2" w:rsidP="00692ADB">
      <w:pPr>
        <w:pStyle w:val="Tijeloteksta"/>
        <w:ind w:left="0"/>
        <w:rPr>
          <w:rFonts w:asciiTheme="minorHAnsi" w:hAnsiTheme="minorHAnsi"/>
          <w:sz w:val="24"/>
          <w:szCs w:val="24"/>
        </w:rPr>
      </w:pPr>
    </w:p>
    <w:sectPr w:rsidR="000B7DA2" w:rsidRPr="00B4454C" w:rsidSect="000B7DA2"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125" w:rsidRDefault="00E41125" w:rsidP="00692ADB">
      <w:r>
        <w:separator/>
      </w:r>
    </w:p>
  </w:endnote>
  <w:endnote w:type="continuationSeparator" w:id="1">
    <w:p w:rsidR="00E41125" w:rsidRDefault="00E41125" w:rsidP="00692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125" w:rsidRDefault="00E41125" w:rsidP="00692ADB">
      <w:r>
        <w:separator/>
      </w:r>
    </w:p>
  </w:footnote>
  <w:footnote w:type="continuationSeparator" w:id="1">
    <w:p w:rsidR="00E41125" w:rsidRDefault="00E41125" w:rsidP="00692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348F"/>
    <w:multiLevelType w:val="hybridMultilevel"/>
    <w:tmpl w:val="C8A031A2"/>
    <w:lvl w:ilvl="0" w:tplc="7050066A">
      <w:numFmt w:val="bullet"/>
      <w:lvlText w:val="-"/>
      <w:lvlJc w:val="left"/>
      <w:pPr>
        <w:ind w:left="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8494B9E6">
      <w:numFmt w:val="bullet"/>
      <w:lvlText w:val="•"/>
      <w:lvlJc w:val="left"/>
      <w:pPr>
        <w:ind w:left="1146" w:hanging="125"/>
      </w:pPr>
      <w:rPr>
        <w:rFonts w:hint="default"/>
        <w:lang w:val="hr-HR" w:eastAsia="en-US" w:bidi="ar-SA"/>
      </w:rPr>
    </w:lvl>
    <w:lvl w:ilvl="2" w:tplc="3DC626F0">
      <w:numFmt w:val="bullet"/>
      <w:lvlText w:val="•"/>
      <w:lvlJc w:val="left"/>
      <w:pPr>
        <w:ind w:left="2053" w:hanging="125"/>
      </w:pPr>
      <w:rPr>
        <w:rFonts w:hint="default"/>
        <w:lang w:val="hr-HR" w:eastAsia="en-US" w:bidi="ar-SA"/>
      </w:rPr>
    </w:lvl>
    <w:lvl w:ilvl="3" w:tplc="1DF0FF66">
      <w:numFmt w:val="bullet"/>
      <w:lvlText w:val="•"/>
      <w:lvlJc w:val="left"/>
      <w:pPr>
        <w:ind w:left="2959" w:hanging="125"/>
      </w:pPr>
      <w:rPr>
        <w:rFonts w:hint="default"/>
        <w:lang w:val="hr-HR" w:eastAsia="en-US" w:bidi="ar-SA"/>
      </w:rPr>
    </w:lvl>
    <w:lvl w:ilvl="4" w:tplc="A2F4EBA2">
      <w:numFmt w:val="bullet"/>
      <w:lvlText w:val="•"/>
      <w:lvlJc w:val="left"/>
      <w:pPr>
        <w:ind w:left="3866" w:hanging="125"/>
      </w:pPr>
      <w:rPr>
        <w:rFonts w:hint="default"/>
        <w:lang w:val="hr-HR" w:eastAsia="en-US" w:bidi="ar-SA"/>
      </w:rPr>
    </w:lvl>
    <w:lvl w:ilvl="5" w:tplc="48DC7E0E">
      <w:numFmt w:val="bullet"/>
      <w:lvlText w:val="•"/>
      <w:lvlJc w:val="left"/>
      <w:pPr>
        <w:ind w:left="4773" w:hanging="125"/>
      </w:pPr>
      <w:rPr>
        <w:rFonts w:hint="default"/>
        <w:lang w:val="hr-HR" w:eastAsia="en-US" w:bidi="ar-SA"/>
      </w:rPr>
    </w:lvl>
    <w:lvl w:ilvl="6" w:tplc="4BDA640C">
      <w:numFmt w:val="bullet"/>
      <w:lvlText w:val="•"/>
      <w:lvlJc w:val="left"/>
      <w:pPr>
        <w:ind w:left="5679" w:hanging="125"/>
      </w:pPr>
      <w:rPr>
        <w:rFonts w:hint="default"/>
        <w:lang w:val="hr-HR" w:eastAsia="en-US" w:bidi="ar-SA"/>
      </w:rPr>
    </w:lvl>
    <w:lvl w:ilvl="7" w:tplc="7706BAEC">
      <w:numFmt w:val="bullet"/>
      <w:lvlText w:val="•"/>
      <w:lvlJc w:val="left"/>
      <w:pPr>
        <w:ind w:left="6586" w:hanging="125"/>
      </w:pPr>
      <w:rPr>
        <w:rFonts w:hint="default"/>
        <w:lang w:val="hr-HR" w:eastAsia="en-US" w:bidi="ar-SA"/>
      </w:rPr>
    </w:lvl>
    <w:lvl w:ilvl="8" w:tplc="89669314">
      <w:numFmt w:val="bullet"/>
      <w:lvlText w:val="•"/>
      <w:lvlJc w:val="left"/>
      <w:pPr>
        <w:ind w:left="7493" w:hanging="125"/>
      </w:pPr>
      <w:rPr>
        <w:rFonts w:hint="default"/>
        <w:lang w:val="hr-HR" w:eastAsia="en-US" w:bidi="ar-SA"/>
      </w:rPr>
    </w:lvl>
  </w:abstractNum>
  <w:abstractNum w:abstractNumId="1">
    <w:nsid w:val="77D87568"/>
    <w:multiLevelType w:val="hybridMultilevel"/>
    <w:tmpl w:val="F2FEABCA"/>
    <w:lvl w:ilvl="0" w:tplc="041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7DA2"/>
    <w:rsid w:val="00030234"/>
    <w:rsid w:val="00043879"/>
    <w:rsid w:val="000512F8"/>
    <w:rsid w:val="00051886"/>
    <w:rsid w:val="00064669"/>
    <w:rsid w:val="000B7DA2"/>
    <w:rsid w:val="00101638"/>
    <w:rsid w:val="002412F7"/>
    <w:rsid w:val="00255488"/>
    <w:rsid w:val="0029012D"/>
    <w:rsid w:val="002A2D09"/>
    <w:rsid w:val="002D1BDE"/>
    <w:rsid w:val="00331CAF"/>
    <w:rsid w:val="003B4942"/>
    <w:rsid w:val="005F59FC"/>
    <w:rsid w:val="0060436E"/>
    <w:rsid w:val="0069162B"/>
    <w:rsid w:val="00692ADB"/>
    <w:rsid w:val="007248E5"/>
    <w:rsid w:val="00775902"/>
    <w:rsid w:val="00796377"/>
    <w:rsid w:val="007D7149"/>
    <w:rsid w:val="008147E6"/>
    <w:rsid w:val="00840F9A"/>
    <w:rsid w:val="00866553"/>
    <w:rsid w:val="00894722"/>
    <w:rsid w:val="008D7948"/>
    <w:rsid w:val="00946AB7"/>
    <w:rsid w:val="00946FDF"/>
    <w:rsid w:val="009D306C"/>
    <w:rsid w:val="00A574DC"/>
    <w:rsid w:val="00A84403"/>
    <w:rsid w:val="00AB0722"/>
    <w:rsid w:val="00B4454C"/>
    <w:rsid w:val="00BE0B05"/>
    <w:rsid w:val="00C17EC9"/>
    <w:rsid w:val="00C643FB"/>
    <w:rsid w:val="00CA7DCF"/>
    <w:rsid w:val="00D941DB"/>
    <w:rsid w:val="00E41125"/>
    <w:rsid w:val="00E770D0"/>
    <w:rsid w:val="00E95117"/>
    <w:rsid w:val="00F427B7"/>
    <w:rsid w:val="00FA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DA2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D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0B7DA2"/>
    <w:pPr>
      <w:ind w:left="116"/>
    </w:pPr>
  </w:style>
  <w:style w:type="paragraph" w:styleId="Odlomakpopisa">
    <w:name w:val="List Paragraph"/>
    <w:basedOn w:val="Normal"/>
    <w:uiPriority w:val="1"/>
    <w:qFormat/>
    <w:rsid w:val="000B7DA2"/>
    <w:pPr>
      <w:ind w:left="241" w:hanging="126"/>
    </w:pPr>
  </w:style>
  <w:style w:type="paragraph" w:customStyle="1" w:styleId="TableParagraph">
    <w:name w:val="Table Paragraph"/>
    <w:basedOn w:val="Normal"/>
    <w:uiPriority w:val="1"/>
    <w:qFormat/>
    <w:rsid w:val="000B7DA2"/>
  </w:style>
  <w:style w:type="paragraph" w:styleId="Bezproreda">
    <w:name w:val="No Spacing"/>
    <w:uiPriority w:val="1"/>
    <w:qFormat/>
    <w:rsid w:val="00A84403"/>
    <w:rPr>
      <w:rFonts w:ascii="Times New Roman" w:eastAsia="Times New Roman" w:hAnsi="Times New Roman" w:cs="Times New Roman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692A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92ADB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92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92ADB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Višnja</dc:creator>
  <cp:lastModifiedBy>Korisnik</cp:lastModifiedBy>
  <cp:revision>3</cp:revision>
  <dcterms:created xsi:type="dcterms:W3CDTF">2020-06-19T11:17:00Z</dcterms:created>
  <dcterms:modified xsi:type="dcterms:W3CDTF">2021-02-22T13:51:00Z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2020-05-22T00:00:00Z</vt:filetime>
  </property>
</Properties>
</file>